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CA" w:rsidRPr="000945CA" w:rsidRDefault="000945CA" w:rsidP="000945CA">
      <w:pPr>
        <w:shd w:val="clear" w:color="auto" w:fill="FFFFFF"/>
        <w:jc w:val="center"/>
        <w:rPr>
          <w:rFonts w:ascii="Arial" w:hAnsi="Arial" w:cs="Arial"/>
          <w:b/>
          <w:bCs/>
          <w:color w:val="222222"/>
          <w:sz w:val="40"/>
          <w:szCs w:val="40"/>
        </w:rPr>
      </w:pPr>
      <w:r w:rsidRPr="000945CA">
        <w:rPr>
          <w:rFonts w:ascii="Arial" w:hAnsi="Arial" w:cs="Arial"/>
          <w:b/>
          <w:bCs/>
          <w:color w:val="222222"/>
          <w:sz w:val="40"/>
          <w:szCs w:val="40"/>
        </w:rPr>
        <w:t>NORMAS COPA BRASIL</w:t>
      </w:r>
    </w:p>
    <w:p w:rsidR="000945CA" w:rsidRPr="000945CA" w:rsidRDefault="000945CA" w:rsidP="000945CA">
      <w:pPr>
        <w:shd w:val="clear" w:color="auto" w:fill="FFFFFF"/>
        <w:jc w:val="center"/>
        <w:rPr>
          <w:rFonts w:ascii="Arial" w:hAnsi="Arial" w:cs="Arial"/>
          <w:b/>
          <w:bCs/>
          <w:color w:val="222222"/>
          <w:sz w:val="40"/>
          <w:szCs w:val="40"/>
        </w:rPr>
      </w:pPr>
      <w:r w:rsidRPr="000945CA">
        <w:rPr>
          <w:rFonts w:ascii="Arial" w:hAnsi="Arial" w:cs="Arial"/>
          <w:b/>
          <w:bCs/>
          <w:color w:val="222222"/>
          <w:sz w:val="40"/>
          <w:szCs w:val="40"/>
        </w:rPr>
        <w:t>2019</w:t>
      </w:r>
    </w:p>
    <w:p w:rsidR="000945CA" w:rsidRDefault="000945CA" w:rsidP="000945CA">
      <w:pPr>
        <w:shd w:val="clear" w:color="auto" w:fill="FFFFFF"/>
        <w:jc w:val="center"/>
        <w:rPr>
          <w:rFonts w:ascii="Arial" w:hAnsi="Arial" w:cs="Arial"/>
          <w:color w:val="222222"/>
          <w:sz w:val="20"/>
          <w:szCs w:val="20"/>
        </w:rPr>
      </w:pPr>
      <w:r>
        <w:rPr>
          <w:rFonts w:ascii="Arial" w:hAnsi="Arial" w:cs="Arial"/>
          <w:color w:val="222222"/>
          <w:sz w:val="20"/>
          <w:szCs w:val="20"/>
        </w:rPr>
        <w:t> </w:t>
      </w:r>
    </w:p>
    <w:p w:rsidR="000945CA" w:rsidRDefault="000945CA" w:rsidP="003E6308">
      <w:pPr>
        <w:shd w:val="clear" w:color="auto" w:fill="FFFFFF"/>
        <w:spacing w:before="100" w:beforeAutospacing="1" w:after="100" w:afterAutospacing="1"/>
        <w:ind w:left="408"/>
        <w:jc w:val="both"/>
        <w:rPr>
          <w:rFonts w:ascii="Verdana" w:hAnsi="Verdana"/>
        </w:rPr>
      </w:pPr>
      <w:proofErr w:type="gramStart"/>
      <w:r>
        <w:rPr>
          <w:rFonts w:ascii="Verdana" w:hAnsi="Verdana"/>
        </w:rPr>
        <w:t>1</w:t>
      </w:r>
      <w:proofErr w:type="gramEnd"/>
      <w:r>
        <w:rPr>
          <w:rFonts w:ascii="Verdana" w:hAnsi="Verdana"/>
        </w:rPr>
        <w:t xml:space="preserve">      - A Copa Brasil é constituída de provas de duas modalidades, a saber </w:t>
      </w:r>
      <w:proofErr w:type="spellStart"/>
      <w:r>
        <w:rPr>
          <w:rFonts w:ascii="Verdana" w:hAnsi="Verdana"/>
        </w:rPr>
        <w:t>Compak</w:t>
      </w:r>
      <w:proofErr w:type="spellEnd"/>
      <w:r>
        <w:rPr>
          <w:rFonts w:ascii="Verdana" w:hAnsi="Verdana"/>
        </w:rPr>
        <w:t xml:space="preserve"> Sporting e Sporting </w:t>
      </w:r>
      <w:proofErr w:type="spellStart"/>
      <w:r>
        <w:rPr>
          <w:rFonts w:ascii="Verdana" w:hAnsi="Verdana"/>
        </w:rPr>
        <w:t>Fitasc</w:t>
      </w:r>
      <w:proofErr w:type="spellEnd"/>
      <w:r>
        <w:rPr>
          <w:rFonts w:ascii="Verdana" w:hAnsi="Verdana"/>
        </w:rPr>
        <w:t>.</w:t>
      </w:r>
    </w:p>
    <w:p w:rsidR="000945CA" w:rsidRDefault="000945CA" w:rsidP="003E6308">
      <w:pPr>
        <w:shd w:val="clear" w:color="auto" w:fill="FFFFFF"/>
        <w:spacing w:before="100" w:beforeAutospacing="1" w:after="100" w:afterAutospacing="1"/>
        <w:ind w:left="408"/>
        <w:jc w:val="both"/>
        <w:rPr>
          <w:rFonts w:ascii="Verdana" w:hAnsi="Verdana"/>
        </w:rPr>
      </w:pPr>
      <w:r>
        <w:rPr>
          <w:rFonts w:ascii="Verdana" w:hAnsi="Verdana"/>
        </w:rPr>
        <w:t>1.1  – O CO</w:t>
      </w:r>
      <w:r w:rsidR="00E76083">
        <w:rPr>
          <w:rFonts w:ascii="Verdana" w:hAnsi="Verdana"/>
        </w:rPr>
        <w:t>MPAK será realizado na 6ª feira, caso não seja possível concluir na 6ª feira,</w:t>
      </w:r>
      <w:proofErr w:type="gramStart"/>
      <w:r w:rsidR="00E76083">
        <w:rPr>
          <w:rFonts w:ascii="Verdana" w:hAnsi="Verdana"/>
        </w:rPr>
        <w:t xml:space="preserve">  </w:t>
      </w:r>
      <w:proofErr w:type="gramEnd"/>
      <w:r w:rsidR="00E76083">
        <w:rPr>
          <w:rFonts w:ascii="Verdana" w:hAnsi="Verdana"/>
        </w:rPr>
        <w:t>será dado continuidade no sábado</w:t>
      </w:r>
      <w:r>
        <w:rPr>
          <w:rFonts w:ascii="Verdana" w:hAnsi="Verdana"/>
        </w:rPr>
        <w:t xml:space="preserve">, em 2(duas) </w:t>
      </w:r>
      <w:proofErr w:type="spellStart"/>
      <w:r>
        <w:rPr>
          <w:rFonts w:ascii="Verdana" w:hAnsi="Verdana"/>
        </w:rPr>
        <w:t>pedanas</w:t>
      </w:r>
      <w:proofErr w:type="spellEnd"/>
      <w:r>
        <w:rPr>
          <w:rFonts w:ascii="Verdana" w:hAnsi="Verdana"/>
        </w:rPr>
        <w:t xml:space="preserve"> distintas, de 25 pratos cada uma, conforme regulamento da FITASC;</w:t>
      </w:r>
    </w:p>
    <w:p w:rsidR="000945CA" w:rsidRDefault="000945CA" w:rsidP="003E6308">
      <w:pPr>
        <w:shd w:val="clear" w:color="auto" w:fill="FFFFFF"/>
        <w:spacing w:before="100" w:beforeAutospacing="1" w:after="100" w:afterAutospacing="1"/>
        <w:ind w:left="408"/>
        <w:jc w:val="both"/>
        <w:rPr>
          <w:rFonts w:ascii="Verdana" w:hAnsi="Verdana"/>
        </w:rPr>
      </w:pPr>
      <w:r>
        <w:rPr>
          <w:rFonts w:ascii="Verdana" w:hAnsi="Verdana"/>
        </w:rPr>
        <w:t>1.</w:t>
      </w:r>
      <w:r w:rsidR="00E76083">
        <w:rPr>
          <w:rFonts w:ascii="Verdana" w:hAnsi="Verdana"/>
        </w:rPr>
        <w:t>2</w:t>
      </w:r>
      <w:r>
        <w:rPr>
          <w:rFonts w:ascii="Verdana" w:hAnsi="Verdana"/>
        </w:rPr>
        <w:t xml:space="preserve">   - O Sporting será disputado, conforme regulamento da FITASC, no sábado, em pelo menos </w:t>
      </w:r>
      <w:proofErr w:type="gramStart"/>
      <w:r>
        <w:rPr>
          <w:rFonts w:ascii="Verdana" w:hAnsi="Verdana"/>
        </w:rPr>
        <w:t>8</w:t>
      </w:r>
      <w:proofErr w:type="gramEnd"/>
      <w:r>
        <w:rPr>
          <w:rFonts w:ascii="Verdana" w:hAnsi="Verdana"/>
        </w:rPr>
        <w:t xml:space="preserve"> postos de tiro, somando 50 pratos e no domingo, com pelo menos mais 8 postos de tiro, para mais 50 pratos, totalizando 100 pratos. O layout de domingo não pode repetir o de sábado.</w:t>
      </w:r>
    </w:p>
    <w:p w:rsidR="000945CA" w:rsidRDefault="00E76083" w:rsidP="003E6308">
      <w:pPr>
        <w:shd w:val="clear" w:color="auto" w:fill="FFFFFF"/>
        <w:spacing w:before="100" w:beforeAutospacing="1" w:after="100" w:afterAutospacing="1"/>
        <w:ind w:left="408"/>
        <w:jc w:val="both"/>
        <w:rPr>
          <w:rFonts w:ascii="Verdana" w:hAnsi="Verdana"/>
          <w:b/>
          <w:bCs/>
        </w:rPr>
      </w:pPr>
      <w:r>
        <w:rPr>
          <w:rFonts w:ascii="Verdana" w:hAnsi="Verdana"/>
        </w:rPr>
        <w:t>2</w:t>
      </w:r>
      <w:r w:rsidR="000945CA">
        <w:rPr>
          <w:rFonts w:ascii="Verdana" w:hAnsi="Verdana"/>
        </w:rPr>
        <w:t xml:space="preserve"> - </w:t>
      </w:r>
      <w:r w:rsidR="000945CA">
        <w:rPr>
          <w:rFonts w:ascii="Verdana" w:hAnsi="Verdana"/>
          <w:b/>
          <w:bCs/>
        </w:rPr>
        <w:t>Cerimônia de abertura:</w:t>
      </w:r>
    </w:p>
    <w:p w:rsidR="000945CA" w:rsidRDefault="00E76083" w:rsidP="003E6308">
      <w:pPr>
        <w:shd w:val="clear" w:color="auto" w:fill="FFFFFF"/>
        <w:spacing w:before="100" w:beforeAutospacing="1" w:after="100" w:afterAutospacing="1"/>
        <w:ind w:left="408"/>
        <w:jc w:val="both"/>
        <w:rPr>
          <w:rFonts w:ascii="Verdana" w:hAnsi="Verdana"/>
        </w:rPr>
      </w:pPr>
      <w:r>
        <w:rPr>
          <w:rFonts w:ascii="Verdana" w:hAnsi="Verdana"/>
        </w:rPr>
        <w:t xml:space="preserve">Será </w:t>
      </w:r>
      <w:r w:rsidR="000945CA">
        <w:rPr>
          <w:rFonts w:ascii="Verdana" w:hAnsi="Verdana"/>
        </w:rPr>
        <w:t>na sede do clube onde se realizará a competição ou local adequado previamente definido.</w:t>
      </w:r>
    </w:p>
    <w:p w:rsidR="000945CA" w:rsidRDefault="00E76083" w:rsidP="003E6308">
      <w:pPr>
        <w:shd w:val="clear" w:color="auto" w:fill="FFFFFF"/>
        <w:spacing w:before="100" w:beforeAutospacing="1" w:after="100" w:afterAutospacing="1"/>
        <w:ind w:left="408"/>
        <w:jc w:val="both"/>
        <w:rPr>
          <w:rFonts w:ascii="Verdana" w:hAnsi="Verdana"/>
        </w:rPr>
      </w:pPr>
      <w:r>
        <w:rPr>
          <w:rFonts w:ascii="Verdana" w:hAnsi="Verdana"/>
        </w:rPr>
        <w:t xml:space="preserve">2.1 - </w:t>
      </w:r>
      <w:r w:rsidR="000945CA">
        <w:rPr>
          <w:rFonts w:ascii="Verdana" w:hAnsi="Verdana"/>
        </w:rPr>
        <w:t xml:space="preserve">O clube </w:t>
      </w:r>
      <w:r>
        <w:rPr>
          <w:rFonts w:ascii="Verdana" w:hAnsi="Verdana"/>
        </w:rPr>
        <w:t>providenciará</w:t>
      </w:r>
      <w:r w:rsidR="000945CA">
        <w:rPr>
          <w:rFonts w:ascii="Verdana" w:hAnsi="Verdana"/>
        </w:rPr>
        <w:t xml:space="preserve"> equipamento de som, Hino e Bandeira Nacional, Bandeiras FITASC, FG</w:t>
      </w:r>
      <w:r>
        <w:rPr>
          <w:rFonts w:ascii="Verdana" w:hAnsi="Verdana"/>
        </w:rPr>
        <w:t>CT e do estado onde se realizar</w:t>
      </w:r>
      <w:r w:rsidR="000945CA">
        <w:rPr>
          <w:rFonts w:ascii="Verdana" w:hAnsi="Verdana"/>
        </w:rPr>
        <w:t xml:space="preserve"> a competição.</w:t>
      </w:r>
    </w:p>
    <w:p w:rsidR="000945CA" w:rsidRDefault="00E76083" w:rsidP="003E6308">
      <w:pPr>
        <w:shd w:val="clear" w:color="auto" w:fill="FFFFFF"/>
        <w:spacing w:before="100" w:beforeAutospacing="1" w:after="100" w:afterAutospacing="1"/>
        <w:ind w:left="408"/>
        <w:jc w:val="both"/>
        <w:rPr>
          <w:rFonts w:ascii="Verdana" w:hAnsi="Verdana"/>
          <w:b/>
          <w:bCs/>
        </w:rPr>
      </w:pPr>
      <w:r w:rsidRPr="00E76083">
        <w:rPr>
          <w:rFonts w:ascii="Verdana" w:hAnsi="Verdana"/>
          <w:bCs/>
        </w:rPr>
        <w:t>3-</w:t>
      </w:r>
      <w:r>
        <w:rPr>
          <w:rFonts w:ascii="Verdana" w:hAnsi="Verdana"/>
          <w:b/>
          <w:bCs/>
        </w:rPr>
        <w:t xml:space="preserve"> </w:t>
      </w:r>
      <w:r w:rsidR="000945CA">
        <w:rPr>
          <w:rFonts w:ascii="Verdana" w:hAnsi="Verdana"/>
          <w:b/>
          <w:bCs/>
        </w:rPr>
        <w:t>SECRETARIA:</w:t>
      </w:r>
    </w:p>
    <w:p w:rsidR="000945CA" w:rsidRDefault="00E76083" w:rsidP="003E6308">
      <w:pPr>
        <w:shd w:val="clear" w:color="auto" w:fill="FFFFFF"/>
        <w:spacing w:before="100" w:beforeAutospacing="1" w:after="100" w:afterAutospacing="1"/>
        <w:ind w:left="408"/>
        <w:jc w:val="both"/>
        <w:rPr>
          <w:rFonts w:ascii="Verdana" w:hAnsi="Verdana"/>
        </w:rPr>
      </w:pPr>
      <w:r>
        <w:rPr>
          <w:rFonts w:ascii="Verdana" w:hAnsi="Verdana"/>
        </w:rPr>
        <w:t>3.1-</w:t>
      </w:r>
      <w:proofErr w:type="gramStart"/>
      <w:r>
        <w:rPr>
          <w:rFonts w:ascii="Verdana" w:hAnsi="Verdana"/>
        </w:rPr>
        <w:t xml:space="preserve"> </w:t>
      </w:r>
      <w:r w:rsidR="000945CA">
        <w:rPr>
          <w:rFonts w:ascii="Verdana" w:hAnsi="Verdana"/>
        </w:rPr>
        <w:t> </w:t>
      </w:r>
      <w:proofErr w:type="gramEnd"/>
      <w:r w:rsidR="000945CA">
        <w:rPr>
          <w:rFonts w:ascii="Verdana" w:hAnsi="Verdana"/>
        </w:rPr>
        <w:t xml:space="preserve"> Os atiradores receberão números (BIB) e entrarão em ordem numérica em linha em cada posto de </w:t>
      </w:r>
      <w:proofErr w:type="spellStart"/>
      <w:r w:rsidR="000945CA">
        <w:rPr>
          <w:rFonts w:ascii="Verdana" w:hAnsi="Verdana"/>
        </w:rPr>
        <w:t>Compak</w:t>
      </w:r>
      <w:proofErr w:type="spellEnd"/>
      <w:r w:rsidR="000945CA">
        <w:rPr>
          <w:rFonts w:ascii="Verdana" w:hAnsi="Verdana"/>
        </w:rPr>
        <w:t xml:space="preserve"> Sporting .No Sporting os atiradores serão  organizados em esquadras ou por planilhas individuais se assim for necessário  na região onde será realizada a etapa da Copa Brasil.</w:t>
      </w:r>
    </w:p>
    <w:p w:rsidR="000945CA" w:rsidRDefault="00E76083" w:rsidP="003E6308">
      <w:pPr>
        <w:shd w:val="clear" w:color="auto" w:fill="FFFFFF"/>
        <w:spacing w:before="100" w:beforeAutospacing="1" w:after="100" w:afterAutospacing="1"/>
        <w:ind w:left="408"/>
        <w:jc w:val="both"/>
        <w:rPr>
          <w:rFonts w:ascii="Verdana" w:hAnsi="Verdana"/>
        </w:rPr>
      </w:pPr>
      <w:proofErr w:type="gramStart"/>
      <w:r>
        <w:rPr>
          <w:rFonts w:ascii="Verdana" w:hAnsi="Verdana"/>
        </w:rPr>
        <w:t>4</w:t>
      </w:r>
      <w:r w:rsidR="000945CA">
        <w:rPr>
          <w:rFonts w:ascii="Verdana" w:hAnsi="Verdana"/>
        </w:rPr>
        <w:t> – </w:t>
      </w:r>
      <w:r w:rsidR="000945CA">
        <w:rPr>
          <w:rFonts w:ascii="Verdana" w:hAnsi="Verdana"/>
          <w:b/>
          <w:bCs/>
        </w:rPr>
        <w:t>Lançamento</w:t>
      </w:r>
      <w:proofErr w:type="gramEnd"/>
      <w:r w:rsidR="000945CA">
        <w:rPr>
          <w:rFonts w:ascii="Verdana" w:hAnsi="Verdana"/>
          <w:b/>
          <w:bCs/>
        </w:rPr>
        <w:t xml:space="preserve"> de Resultados</w:t>
      </w:r>
    </w:p>
    <w:p w:rsidR="000945CA" w:rsidRDefault="00E76083" w:rsidP="003E6308">
      <w:pPr>
        <w:shd w:val="clear" w:color="auto" w:fill="FFFFFF"/>
        <w:spacing w:before="100" w:beforeAutospacing="1" w:after="100" w:afterAutospacing="1"/>
        <w:ind w:left="408"/>
        <w:jc w:val="both"/>
        <w:rPr>
          <w:rFonts w:ascii="Verdana" w:hAnsi="Verdana"/>
        </w:rPr>
      </w:pPr>
      <w:r>
        <w:rPr>
          <w:rFonts w:ascii="Verdana" w:hAnsi="Verdana"/>
        </w:rPr>
        <w:t>4</w:t>
      </w:r>
      <w:r w:rsidR="000945CA">
        <w:rPr>
          <w:rFonts w:ascii="Verdana" w:hAnsi="Verdana"/>
        </w:rPr>
        <w:t xml:space="preserve">.1 </w:t>
      </w:r>
      <w:proofErr w:type="gramStart"/>
      <w:r w:rsidR="000945CA">
        <w:rPr>
          <w:rFonts w:ascii="Verdana" w:hAnsi="Verdana"/>
        </w:rPr>
        <w:t>–A</w:t>
      </w:r>
      <w:proofErr w:type="gramEnd"/>
      <w:r w:rsidR="000945CA">
        <w:rPr>
          <w:rFonts w:ascii="Verdana" w:hAnsi="Verdana"/>
        </w:rPr>
        <w:t xml:space="preserve"> FGCT disponibilizou site de  lançamento dos resultados no sistema </w:t>
      </w:r>
      <w:proofErr w:type="spellStart"/>
      <w:r w:rsidR="000945CA">
        <w:rPr>
          <w:rFonts w:ascii="Verdana" w:hAnsi="Verdana"/>
        </w:rPr>
        <w:t>on</w:t>
      </w:r>
      <w:proofErr w:type="spellEnd"/>
      <w:r w:rsidR="000945CA">
        <w:rPr>
          <w:rFonts w:ascii="Verdana" w:hAnsi="Verdana"/>
        </w:rPr>
        <w:t xml:space="preserve"> </w:t>
      </w:r>
      <w:proofErr w:type="spellStart"/>
      <w:r w:rsidR="000945CA">
        <w:rPr>
          <w:rFonts w:ascii="Verdana" w:hAnsi="Verdana"/>
        </w:rPr>
        <w:t>line</w:t>
      </w:r>
      <w:proofErr w:type="spellEnd"/>
      <w:r w:rsidR="000945CA">
        <w:rPr>
          <w:rFonts w:ascii="Verdana" w:hAnsi="Verdana"/>
        </w:rPr>
        <w:t xml:space="preserve">  e serão realizados durante a sequência da entrega das planilhas dos lançamentos dos resultados de prova  nas modalidades </w:t>
      </w:r>
      <w:proofErr w:type="spellStart"/>
      <w:r w:rsidR="000945CA">
        <w:rPr>
          <w:rFonts w:ascii="Verdana" w:hAnsi="Verdana"/>
        </w:rPr>
        <w:t>Compak</w:t>
      </w:r>
      <w:proofErr w:type="spellEnd"/>
      <w:r w:rsidR="000945CA">
        <w:rPr>
          <w:rFonts w:ascii="Verdana" w:hAnsi="Verdana"/>
        </w:rPr>
        <w:t xml:space="preserve"> Sporting e / ou Sporting ; que os Clubes deverão  utilizar para o Lançamento nos eventos da Copa Brasil;</w:t>
      </w:r>
    </w:p>
    <w:p w:rsidR="000945CA" w:rsidRPr="00E76083" w:rsidRDefault="000945CA" w:rsidP="003E6308">
      <w:pPr>
        <w:pStyle w:val="PargrafodaLista"/>
        <w:pageBreakBefore/>
        <w:numPr>
          <w:ilvl w:val="0"/>
          <w:numId w:val="4"/>
        </w:numPr>
        <w:jc w:val="both"/>
        <w:rPr>
          <w:rFonts w:ascii="Verdana" w:hAnsi="Verdana"/>
          <w:b/>
          <w:bCs/>
          <w:lang w:eastAsia="en-US"/>
        </w:rPr>
      </w:pPr>
      <w:r w:rsidRPr="00E76083">
        <w:rPr>
          <w:rFonts w:ascii="Verdana" w:hAnsi="Verdana"/>
          <w:b/>
          <w:bCs/>
        </w:rPr>
        <w:lastRenderedPageBreak/>
        <w:t xml:space="preserve">Das Provas: </w:t>
      </w:r>
    </w:p>
    <w:p w:rsidR="000945CA" w:rsidRPr="00E76083" w:rsidRDefault="000945CA" w:rsidP="003E6308">
      <w:pPr>
        <w:jc w:val="both"/>
        <w:rPr>
          <w:rFonts w:ascii="Verdana" w:hAnsi="Verdana"/>
        </w:rPr>
      </w:pPr>
      <w:r w:rsidRPr="00E76083">
        <w:rPr>
          <w:rFonts w:ascii="Verdana" w:hAnsi="Verdana"/>
        </w:rPr>
        <w:t xml:space="preserve">Em 2019 serão realizadas </w:t>
      </w:r>
      <w:proofErr w:type="gramStart"/>
      <w:r w:rsidRPr="00E76083">
        <w:rPr>
          <w:rFonts w:ascii="Verdana" w:hAnsi="Verdana"/>
        </w:rPr>
        <w:t>4</w:t>
      </w:r>
      <w:proofErr w:type="gramEnd"/>
      <w:r w:rsidRPr="00E76083">
        <w:rPr>
          <w:rFonts w:ascii="Verdana" w:hAnsi="Verdana"/>
        </w:rPr>
        <w:t xml:space="preserve"> provas com direito a 1 descarte</w:t>
      </w:r>
      <w:r w:rsidR="00E76083">
        <w:rPr>
          <w:rFonts w:ascii="Verdana" w:hAnsi="Verdana"/>
        </w:rPr>
        <w:t xml:space="preserve"> por Estado</w:t>
      </w:r>
      <w:r w:rsidRPr="00E76083">
        <w:rPr>
          <w:rFonts w:ascii="Verdana" w:hAnsi="Verdana"/>
        </w:rPr>
        <w:t>;</w:t>
      </w:r>
    </w:p>
    <w:p w:rsidR="000945CA" w:rsidRDefault="000945CA" w:rsidP="003E6308">
      <w:pPr>
        <w:jc w:val="both"/>
        <w:rPr>
          <w:rFonts w:ascii="Verdana" w:hAnsi="Verdana"/>
        </w:rPr>
      </w:pPr>
    </w:p>
    <w:p w:rsidR="000945CA" w:rsidRPr="00E76083" w:rsidRDefault="00E76083" w:rsidP="003E6308">
      <w:pPr>
        <w:pStyle w:val="PargrafodaLista"/>
        <w:numPr>
          <w:ilvl w:val="1"/>
          <w:numId w:val="5"/>
        </w:numPr>
        <w:jc w:val="both"/>
        <w:rPr>
          <w:rFonts w:ascii="Verdana" w:hAnsi="Verdana"/>
        </w:rPr>
      </w:pPr>
      <w:r>
        <w:rPr>
          <w:rFonts w:ascii="Verdana" w:hAnsi="Verdana"/>
        </w:rPr>
        <w:t xml:space="preserve">- </w:t>
      </w:r>
      <w:r w:rsidR="000945CA" w:rsidRPr="00E76083">
        <w:rPr>
          <w:rFonts w:ascii="Verdana" w:hAnsi="Verdana"/>
        </w:rPr>
        <w:t>Clubes que ainda não sediam provas e queiram realizá-las ou mantê-las devem satisfazer as seguintes condições:</w:t>
      </w:r>
    </w:p>
    <w:p w:rsidR="000945CA" w:rsidRDefault="000945CA" w:rsidP="003E6308">
      <w:pPr>
        <w:jc w:val="both"/>
        <w:rPr>
          <w:rFonts w:ascii="Verdana" w:hAnsi="Verdana"/>
        </w:rPr>
      </w:pPr>
    </w:p>
    <w:p w:rsidR="00E76083" w:rsidRDefault="000945CA" w:rsidP="003E6308">
      <w:pPr>
        <w:pStyle w:val="PargrafodaLista"/>
        <w:numPr>
          <w:ilvl w:val="2"/>
          <w:numId w:val="6"/>
        </w:numPr>
        <w:jc w:val="both"/>
        <w:rPr>
          <w:rFonts w:ascii="Verdana" w:hAnsi="Verdana"/>
        </w:rPr>
      </w:pPr>
      <w:r w:rsidRPr="00E76083">
        <w:rPr>
          <w:rFonts w:ascii="Verdana" w:hAnsi="Verdana"/>
        </w:rPr>
        <w:t xml:space="preserve">O Clube deverá  enviar ofício, até </w:t>
      </w:r>
      <w:r w:rsidR="00E76083" w:rsidRPr="00E76083">
        <w:rPr>
          <w:rFonts w:ascii="Verdana" w:hAnsi="Verdana"/>
        </w:rPr>
        <w:t>Agosto</w:t>
      </w:r>
      <w:r w:rsidRPr="00E76083">
        <w:rPr>
          <w:rFonts w:ascii="Verdana" w:hAnsi="Verdana"/>
        </w:rPr>
        <w:t xml:space="preserve"> do ano em curso, para FGCT, manifestando seu interesse em sediar prova no ano seguinte; Caso não tenha sede que permita a realização de provas da modalidade, enviar para a FGCT cópia de contrato de utilização de sede com um clube que tenha sede homologada e que já não sedie </w:t>
      </w:r>
      <w:proofErr w:type="spellStart"/>
      <w:r w:rsidRPr="00E76083">
        <w:rPr>
          <w:rFonts w:ascii="Verdana" w:hAnsi="Verdana"/>
        </w:rPr>
        <w:t>Compak</w:t>
      </w:r>
      <w:proofErr w:type="spellEnd"/>
      <w:r w:rsidRPr="00E76083">
        <w:rPr>
          <w:rFonts w:ascii="Verdana" w:hAnsi="Verdana"/>
        </w:rPr>
        <w:t xml:space="preserve"> Sporting ou Sporting</w:t>
      </w:r>
      <w:r w:rsidR="00E76083" w:rsidRPr="00E76083">
        <w:rPr>
          <w:rFonts w:ascii="Verdana" w:hAnsi="Verdana"/>
        </w:rPr>
        <w:t xml:space="preserve"> da Copa Brasil</w:t>
      </w:r>
      <w:r w:rsidRPr="00E76083">
        <w:rPr>
          <w:rFonts w:ascii="Verdana" w:hAnsi="Verdana"/>
        </w:rPr>
        <w:t xml:space="preserve">. Ter participado com equipe de três (3) atiradores em no mínimo </w:t>
      </w:r>
      <w:proofErr w:type="gramStart"/>
      <w:r w:rsidRPr="00E76083">
        <w:rPr>
          <w:rFonts w:ascii="Verdana" w:hAnsi="Verdana"/>
        </w:rPr>
        <w:t>3</w:t>
      </w:r>
      <w:proofErr w:type="gramEnd"/>
      <w:r w:rsidRPr="00E76083">
        <w:rPr>
          <w:rFonts w:ascii="Verdana" w:hAnsi="Verdana"/>
        </w:rPr>
        <w:t xml:space="preserve"> etapas e realizar sob supervisão da FGCT,  uma prova experimental das modalidades </w:t>
      </w:r>
      <w:proofErr w:type="spellStart"/>
      <w:r w:rsidRPr="00E76083">
        <w:rPr>
          <w:rFonts w:ascii="Verdana" w:hAnsi="Verdana"/>
        </w:rPr>
        <w:t>Compak</w:t>
      </w:r>
      <w:proofErr w:type="spellEnd"/>
      <w:r w:rsidRPr="00E76083">
        <w:rPr>
          <w:rFonts w:ascii="Verdana" w:hAnsi="Verdana"/>
        </w:rPr>
        <w:t xml:space="preserve"> Sporting e Sporting;</w:t>
      </w:r>
    </w:p>
    <w:p w:rsidR="000945CA" w:rsidRPr="00E76083" w:rsidRDefault="00E76083" w:rsidP="003E6308">
      <w:pPr>
        <w:pStyle w:val="PargrafodaLista"/>
        <w:numPr>
          <w:ilvl w:val="2"/>
          <w:numId w:val="6"/>
        </w:numPr>
        <w:jc w:val="both"/>
        <w:rPr>
          <w:rFonts w:ascii="Verdana" w:hAnsi="Verdana"/>
        </w:rPr>
      </w:pPr>
      <w:r>
        <w:rPr>
          <w:rFonts w:ascii="Verdana" w:hAnsi="Verdana"/>
        </w:rPr>
        <w:t>Ser vistoriado e aprovado por representante da FGCT (Diretor da Copa</w:t>
      </w:r>
      <w:proofErr w:type="gramStart"/>
      <w:r>
        <w:rPr>
          <w:rFonts w:ascii="Verdana" w:hAnsi="Verdana"/>
        </w:rPr>
        <w:t xml:space="preserve">  </w:t>
      </w:r>
      <w:proofErr w:type="gramEnd"/>
      <w:r>
        <w:rPr>
          <w:rFonts w:ascii="Verdana" w:hAnsi="Verdana"/>
        </w:rPr>
        <w:t>Brasil);</w:t>
      </w:r>
    </w:p>
    <w:p w:rsidR="000945CA" w:rsidRDefault="000945CA" w:rsidP="003E6308">
      <w:pPr>
        <w:pStyle w:val="PargrafodaLista"/>
        <w:jc w:val="both"/>
        <w:rPr>
          <w:rFonts w:ascii="Verdana" w:hAnsi="Verdana"/>
        </w:rPr>
      </w:pPr>
    </w:p>
    <w:p w:rsidR="000945CA" w:rsidRDefault="000945CA" w:rsidP="003E6308">
      <w:pPr>
        <w:jc w:val="both"/>
        <w:rPr>
          <w:rFonts w:ascii="Verdana" w:hAnsi="Verdana"/>
        </w:rPr>
      </w:pPr>
    </w:p>
    <w:p w:rsidR="000945CA" w:rsidRDefault="000945CA" w:rsidP="003E6308">
      <w:pPr>
        <w:jc w:val="both"/>
        <w:rPr>
          <w:rFonts w:ascii="Verdana" w:hAnsi="Verdana"/>
        </w:rPr>
      </w:pPr>
    </w:p>
    <w:p w:rsidR="000945CA" w:rsidRPr="00E76083" w:rsidRDefault="000945CA" w:rsidP="003E6308">
      <w:pPr>
        <w:pStyle w:val="PargrafodaLista"/>
        <w:numPr>
          <w:ilvl w:val="2"/>
          <w:numId w:val="6"/>
        </w:numPr>
        <w:jc w:val="both"/>
        <w:rPr>
          <w:rFonts w:ascii="Verdana" w:hAnsi="Verdana"/>
        </w:rPr>
      </w:pPr>
      <w:r w:rsidRPr="00E76083">
        <w:rPr>
          <w:rFonts w:ascii="Verdana" w:hAnsi="Verdana"/>
        </w:rPr>
        <w:t>O Clube que tem prevista prova do ranking e não a realiza, sem causa de força maior, perde o direito automático de sediar prova no ano seguinte;</w:t>
      </w:r>
    </w:p>
    <w:p w:rsidR="000945CA" w:rsidRDefault="000945CA" w:rsidP="003E6308">
      <w:pPr>
        <w:pStyle w:val="PargrafodaLista"/>
        <w:jc w:val="both"/>
        <w:rPr>
          <w:rFonts w:ascii="Verdana" w:hAnsi="Verdana"/>
        </w:rPr>
      </w:pPr>
    </w:p>
    <w:p w:rsidR="000945CA" w:rsidRDefault="000945CA" w:rsidP="003E6308">
      <w:pPr>
        <w:numPr>
          <w:ilvl w:val="2"/>
          <w:numId w:val="6"/>
        </w:numPr>
        <w:ind w:left="0" w:firstLine="0"/>
        <w:jc w:val="both"/>
        <w:rPr>
          <w:rFonts w:ascii="Verdana" w:hAnsi="Verdana"/>
        </w:rPr>
      </w:pPr>
      <w:r>
        <w:rPr>
          <w:rFonts w:ascii="Verdana" w:hAnsi="Verdana"/>
        </w:rPr>
        <w:t xml:space="preserve">O Limite de Eventos da Copa Brasil  de </w:t>
      </w:r>
      <w:proofErr w:type="spellStart"/>
      <w:r>
        <w:rPr>
          <w:rFonts w:ascii="Verdana" w:hAnsi="Verdana"/>
        </w:rPr>
        <w:t>Compak</w:t>
      </w:r>
      <w:proofErr w:type="spellEnd"/>
      <w:r w:rsidR="00A36178">
        <w:rPr>
          <w:rFonts w:ascii="Verdana" w:hAnsi="Verdana"/>
        </w:rPr>
        <w:t xml:space="preserve"> Sporting e Sporting</w:t>
      </w:r>
      <w:r>
        <w:rPr>
          <w:rFonts w:ascii="Verdana" w:hAnsi="Verdana"/>
        </w:rPr>
        <w:t>, está limitad</w:t>
      </w:r>
      <w:r w:rsidR="00A36178">
        <w:rPr>
          <w:rFonts w:ascii="Verdana" w:hAnsi="Verdana"/>
        </w:rPr>
        <w:t>o</w:t>
      </w:r>
      <w:r>
        <w:rPr>
          <w:rFonts w:ascii="Verdana" w:hAnsi="Verdana"/>
        </w:rPr>
        <w:t>  momentaneamente a 4 e</w:t>
      </w:r>
      <w:r w:rsidR="00E76083">
        <w:rPr>
          <w:rFonts w:ascii="Verdana" w:hAnsi="Verdana"/>
        </w:rPr>
        <w:t xml:space="preserve">tapas que são ( </w:t>
      </w:r>
      <w:r w:rsidR="00E76083" w:rsidRPr="00035F3F">
        <w:rPr>
          <w:rFonts w:ascii="Verdana" w:hAnsi="Verdana"/>
          <w:b/>
        </w:rPr>
        <w:t>MG, SP, CE, RS</w:t>
      </w:r>
      <w:r w:rsidR="00736318">
        <w:rPr>
          <w:rFonts w:ascii="Verdana" w:hAnsi="Verdana"/>
        </w:rPr>
        <w:t>) e permanecer</w:t>
      </w:r>
      <w:r w:rsidR="00A36178">
        <w:rPr>
          <w:rFonts w:ascii="Verdana" w:hAnsi="Verdana"/>
        </w:rPr>
        <w:t>ão</w:t>
      </w:r>
      <w:r w:rsidR="00736318">
        <w:rPr>
          <w:rFonts w:ascii="Verdana" w:hAnsi="Verdana"/>
        </w:rPr>
        <w:t xml:space="preserve"> os estados que tiverem o maior número de participações de atletas por etapas; na última etapa </w:t>
      </w:r>
      <w:r w:rsidR="00E76083">
        <w:rPr>
          <w:rFonts w:ascii="Verdana" w:hAnsi="Verdana"/>
        </w:rPr>
        <w:t>será feito reunião té</w:t>
      </w:r>
      <w:r w:rsidR="00736318">
        <w:rPr>
          <w:rFonts w:ascii="Verdana" w:hAnsi="Verdana"/>
        </w:rPr>
        <w:t>cnica para tratativas do ano seguinte;</w:t>
      </w:r>
    </w:p>
    <w:p w:rsidR="000945CA" w:rsidRDefault="000945CA" w:rsidP="003E6308">
      <w:pPr>
        <w:jc w:val="both"/>
        <w:rPr>
          <w:rFonts w:ascii="Verdana" w:hAnsi="Verdana"/>
          <w:highlight w:val="yellow"/>
        </w:rPr>
      </w:pPr>
    </w:p>
    <w:p w:rsidR="000945CA" w:rsidRDefault="000945CA" w:rsidP="003E6308">
      <w:pPr>
        <w:numPr>
          <w:ilvl w:val="2"/>
          <w:numId w:val="6"/>
        </w:numPr>
        <w:ind w:left="0" w:firstLine="0"/>
        <w:jc w:val="both"/>
        <w:rPr>
          <w:rFonts w:ascii="Verdana" w:hAnsi="Verdana"/>
        </w:rPr>
      </w:pPr>
      <w:r>
        <w:rPr>
          <w:rFonts w:ascii="Verdana" w:hAnsi="Verdana"/>
        </w:rPr>
        <w:t xml:space="preserve">Os organizadores da prova devem informar à FGCT, com </w:t>
      </w:r>
      <w:proofErr w:type="gramStart"/>
      <w:r>
        <w:rPr>
          <w:rFonts w:ascii="Verdana" w:hAnsi="Verdana"/>
        </w:rPr>
        <w:t>3</w:t>
      </w:r>
      <w:proofErr w:type="gramEnd"/>
      <w:r>
        <w:rPr>
          <w:rFonts w:ascii="Verdana" w:hAnsi="Verdana"/>
        </w:rPr>
        <w:t xml:space="preserve"> semanas de antecedência, dificuldades ou necessidades previstas e devem também apresentar layout  prévio da disposição dos postos de tiro da prova. O clube deverá ter equipe capacitada para operação e manutenção das referidas máquinas, caso não possua, deverá contratar equipe especializada</w:t>
      </w:r>
      <w:proofErr w:type="gramStart"/>
      <w:r>
        <w:rPr>
          <w:rFonts w:ascii="Verdana" w:hAnsi="Verdana"/>
        </w:rPr>
        <w:t>.;</w:t>
      </w:r>
      <w:proofErr w:type="gramEnd"/>
    </w:p>
    <w:p w:rsidR="000945CA" w:rsidRDefault="000945CA" w:rsidP="003E6308">
      <w:pPr>
        <w:pStyle w:val="PargrafodaLista"/>
        <w:jc w:val="both"/>
        <w:rPr>
          <w:rFonts w:ascii="Verdana" w:hAnsi="Verdana"/>
          <w:highlight w:val="yellow"/>
        </w:rPr>
      </w:pPr>
    </w:p>
    <w:p w:rsidR="000945CA" w:rsidRDefault="000945CA" w:rsidP="003E6308">
      <w:pPr>
        <w:jc w:val="both"/>
        <w:rPr>
          <w:rFonts w:ascii="Verdana" w:hAnsi="Verdana"/>
          <w:highlight w:val="yellow"/>
        </w:rPr>
      </w:pPr>
    </w:p>
    <w:p w:rsidR="000945CA" w:rsidRDefault="000945CA" w:rsidP="003E6308">
      <w:pPr>
        <w:numPr>
          <w:ilvl w:val="2"/>
          <w:numId w:val="6"/>
        </w:numPr>
        <w:ind w:left="0" w:firstLine="0"/>
        <w:jc w:val="both"/>
        <w:rPr>
          <w:rFonts w:ascii="Verdana" w:hAnsi="Verdana"/>
        </w:rPr>
      </w:pPr>
      <w:r>
        <w:rPr>
          <w:rFonts w:ascii="Verdana" w:hAnsi="Verdana"/>
        </w:rPr>
        <w:t xml:space="preserve">Recomenda-se o aluguel de sanitários químicos, um para cada </w:t>
      </w:r>
      <w:proofErr w:type="gramStart"/>
      <w:r>
        <w:rPr>
          <w:rFonts w:ascii="Verdana" w:hAnsi="Verdana"/>
        </w:rPr>
        <w:t>2</w:t>
      </w:r>
      <w:proofErr w:type="gramEnd"/>
      <w:r>
        <w:rPr>
          <w:rFonts w:ascii="Verdana" w:hAnsi="Verdana"/>
        </w:rPr>
        <w:t xml:space="preserve"> postos de tiro;</w:t>
      </w:r>
    </w:p>
    <w:p w:rsidR="000945CA" w:rsidRDefault="000945CA" w:rsidP="003E6308">
      <w:pPr>
        <w:jc w:val="both"/>
        <w:rPr>
          <w:rFonts w:ascii="Verdana" w:hAnsi="Verdana"/>
          <w:highlight w:val="yellow"/>
        </w:rPr>
      </w:pPr>
    </w:p>
    <w:p w:rsidR="000945CA" w:rsidRDefault="000945CA" w:rsidP="003E6308">
      <w:pPr>
        <w:numPr>
          <w:ilvl w:val="2"/>
          <w:numId w:val="6"/>
        </w:numPr>
        <w:ind w:left="0" w:firstLine="0"/>
        <w:jc w:val="both"/>
        <w:rPr>
          <w:rFonts w:ascii="Verdana" w:hAnsi="Verdana"/>
        </w:rPr>
      </w:pPr>
      <w:r>
        <w:rPr>
          <w:rFonts w:ascii="Verdana" w:hAnsi="Verdana"/>
        </w:rPr>
        <w:t xml:space="preserve">Montagem de estrutura ou </w:t>
      </w:r>
      <w:proofErr w:type="spellStart"/>
      <w:r>
        <w:rPr>
          <w:rFonts w:ascii="Verdana" w:hAnsi="Verdana"/>
        </w:rPr>
        <w:t>gazebos</w:t>
      </w:r>
      <w:proofErr w:type="spellEnd"/>
      <w:r>
        <w:rPr>
          <w:rFonts w:ascii="Verdana" w:hAnsi="Verdana"/>
        </w:rPr>
        <w:t xml:space="preserve"> para proteção dos atiradores e juízes contra sol e chuva,</w:t>
      </w:r>
      <w:r w:rsidR="00E76083">
        <w:rPr>
          <w:rFonts w:ascii="Verdana" w:hAnsi="Verdana"/>
        </w:rPr>
        <w:t xml:space="preserve"> mesas e </w:t>
      </w:r>
      <w:proofErr w:type="gramStart"/>
      <w:r w:rsidR="00E76083">
        <w:rPr>
          <w:rFonts w:ascii="Verdana" w:hAnsi="Verdana"/>
        </w:rPr>
        <w:t>cadeiras ,</w:t>
      </w:r>
      <w:proofErr w:type="gramEnd"/>
      <w:r w:rsidR="00E76083">
        <w:rPr>
          <w:rFonts w:ascii="Verdana" w:hAnsi="Verdana"/>
        </w:rPr>
        <w:t xml:space="preserve"> pranchetas e canetas, e rádios para comunicação  com a  </w:t>
      </w:r>
      <w:proofErr w:type="spellStart"/>
      <w:r w:rsidR="00E76083">
        <w:rPr>
          <w:rFonts w:ascii="Verdana" w:hAnsi="Verdana"/>
        </w:rPr>
        <w:t>juría</w:t>
      </w:r>
      <w:proofErr w:type="spellEnd"/>
      <w:r w:rsidR="00E76083">
        <w:rPr>
          <w:rFonts w:ascii="Verdana" w:hAnsi="Verdana"/>
        </w:rPr>
        <w:t xml:space="preserve"> de prova  e cartões de advertência;</w:t>
      </w:r>
    </w:p>
    <w:p w:rsidR="000945CA" w:rsidRDefault="000945CA" w:rsidP="000945CA">
      <w:pPr>
        <w:pStyle w:val="PargrafodaLista"/>
        <w:rPr>
          <w:rFonts w:ascii="Verdana" w:hAnsi="Verdana"/>
        </w:rPr>
      </w:pPr>
    </w:p>
    <w:p w:rsidR="000945CA" w:rsidRDefault="000945CA" w:rsidP="000945CA">
      <w:pPr>
        <w:rPr>
          <w:rFonts w:ascii="Verdana" w:hAnsi="Verdana"/>
        </w:rPr>
      </w:pPr>
    </w:p>
    <w:p w:rsidR="000945CA" w:rsidRDefault="000945CA" w:rsidP="00E76083">
      <w:pPr>
        <w:numPr>
          <w:ilvl w:val="2"/>
          <w:numId w:val="6"/>
        </w:numPr>
        <w:ind w:left="0" w:firstLine="0"/>
        <w:rPr>
          <w:rFonts w:ascii="Verdana" w:hAnsi="Verdana"/>
        </w:rPr>
      </w:pPr>
      <w:r>
        <w:rPr>
          <w:rFonts w:ascii="Verdana" w:hAnsi="Verdana"/>
        </w:rPr>
        <w:t>Disponibilizar bancos para os ati</w:t>
      </w:r>
      <w:r w:rsidR="003E6308">
        <w:rPr>
          <w:rFonts w:ascii="Verdana" w:hAnsi="Verdana"/>
        </w:rPr>
        <w:t>radores, cavaletes para as arma;</w:t>
      </w:r>
    </w:p>
    <w:p w:rsidR="000945CA" w:rsidRDefault="000945CA" w:rsidP="000945CA">
      <w:pPr>
        <w:rPr>
          <w:rFonts w:ascii="Verdana" w:hAnsi="Verdana"/>
        </w:rPr>
      </w:pPr>
    </w:p>
    <w:p w:rsidR="000945CA" w:rsidRDefault="000945CA" w:rsidP="003E6308">
      <w:pPr>
        <w:numPr>
          <w:ilvl w:val="2"/>
          <w:numId w:val="6"/>
        </w:numPr>
        <w:ind w:left="0" w:firstLine="0"/>
        <w:jc w:val="both"/>
        <w:rPr>
          <w:rFonts w:ascii="Verdana" w:hAnsi="Verdana"/>
        </w:rPr>
      </w:pPr>
      <w:r>
        <w:rPr>
          <w:rFonts w:ascii="Verdana" w:hAnsi="Verdana"/>
        </w:rPr>
        <w:t>Evitar que uma máquina pare dois postos para abastecimento ou manutenção.</w:t>
      </w:r>
    </w:p>
    <w:p w:rsidR="000945CA" w:rsidRDefault="000945CA" w:rsidP="003E6308">
      <w:pPr>
        <w:jc w:val="both"/>
        <w:rPr>
          <w:rFonts w:ascii="Verdana" w:hAnsi="Verdana"/>
        </w:rPr>
      </w:pPr>
    </w:p>
    <w:p w:rsidR="000945CA" w:rsidRPr="003E6308" w:rsidRDefault="00736318" w:rsidP="003E6308">
      <w:pPr>
        <w:pStyle w:val="PargrafodaLista"/>
        <w:numPr>
          <w:ilvl w:val="1"/>
          <w:numId w:val="7"/>
        </w:numPr>
        <w:jc w:val="both"/>
        <w:rPr>
          <w:rFonts w:ascii="Verdana" w:hAnsi="Verdana"/>
        </w:rPr>
      </w:pPr>
      <w:r>
        <w:rPr>
          <w:rFonts w:ascii="Verdana" w:hAnsi="Verdana"/>
        </w:rPr>
        <w:t xml:space="preserve"> A d</w:t>
      </w:r>
      <w:r w:rsidR="000945CA" w:rsidRPr="003E6308">
        <w:rPr>
          <w:rFonts w:ascii="Verdana" w:hAnsi="Verdana"/>
        </w:rPr>
        <w:t>ivulgação dos postos de tiro em local visível, ex: onde será feita a inscrição.</w:t>
      </w:r>
    </w:p>
    <w:p w:rsidR="000945CA" w:rsidRDefault="000945CA" w:rsidP="003E6308">
      <w:pPr>
        <w:jc w:val="both"/>
        <w:rPr>
          <w:rFonts w:ascii="Verdana" w:hAnsi="Verdana"/>
          <w:highlight w:val="yellow"/>
        </w:rPr>
      </w:pPr>
    </w:p>
    <w:p w:rsidR="000945CA" w:rsidRPr="003E6308" w:rsidRDefault="000945CA" w:rsidP="003E6308">
      <w:pPr>
        <w:pStyle w:val="PargrafodaLista"/>
        <w:numPr>
          <w:ilvl w:val="1"/>
          <w:numId w:val="7"/>
        </w:numPr>
        <w:jc w:val="both"/>
        <w:rPr>
          <w:rFonts w:ascii="Verdana" w:hAnsi="Verdana"/>
        </w:rPr>
      </w:pPr>
      <w:r w:rsidRPr="003E6308">
        <w:rPr>
          <w:rFonts w:ascii="Verdana" w:hAnsi="Verdana"/>
        </w:rPr>
        <w:t>As provas serão de 100  pratos SPORTING e 50 pratos COMPAK SPORTING</w:t>
      </w:r>
    </w:p>
    <w:p w:rsidR="000945CA" w:rsidRDefault="000945CA" w:rsidP="000945CA">
      <w:pPr>
        <w:rPr>
          <w:rFonts w:ascii="Verdana" w:hAnsi="Verdana"/>
        </w:rPr>
      </w:pPr>
    </w:p>
    <w:p w:rsidR="000945CA" w:rsidRDefault="000945CA" w:rsidP="003E6308">
      <w:pPr>
        <w:numPr>
          <w:ilvl w:val="1"/>
          <w:numId w:val="7"/>
        </w:numPr>
        <w:ind w:left="0" w:firstLine="0"/>
        <w:jc w:val="both"/>
        <w:rPr>
          <w:rFonts w:ascii="Verdana" w:hAnsi="Verdana"/>
        </w:rPr>
      </w:pPr>
      <w:r>
        <w:rPr>
          <w:rFonts w:ascii="Verdana" w:hAnsi="Verdana"/>
        </w:rPr>
        <w:t>É responsabilidade do clube que re</w:t>
      </w:r>
      <w:r w:rsidR="003E6308">
        <w:rPr>
          <w:rFonts w:ascii="Verdana" w:hAnsi="Verdana"/>
        </w:rPr>
        <w:t>aliza a prova contratar/prover </w:t>
      </w:r>
      <w:r>
        <w:rPr>
          <w:rFonts w:ascii="Verdana" w:hAnsi="Verdana"/>
        </w:rPr>
        <w:t xml:space="preserve">os juízes necessários e arcar com o custo destes. Deve ter, no mínimo </w:t>
      </w:r>
      <w:proofErr w:type="gramStart"/>
      <w:r>
        <w:rPr>
          <w:rFonts w:ascii="Verdana" w:hAnsi="Verdana"/>
        </w:rPr>
        <w:t>4</w:t>
      </w:r>
      <w:proofErr w:type="gramEnd"/>
      <w:r>
        <w:rPr>
          <w:rFonts w:ascii="Verdana" w:hAnsi="Verdana"/>
        </w:rPr>
        <w:t xml:space="preserve"> pessoas, com conhecimento sobre </w:t>
      </w:r>
      <w:proofErr w:type="spellStart"/>
      <w:r>
        <w:rPr>
          <w:rFonts w:ascii="Verdana" w:hAnsi="Verdana"/>
        </w:rPr>
        <w:t>juria</w:t>
      </w:r>
      <w:proofErr w:type="spellEnd"/>
      <w:r>
        <w:rPr>
          <w:rFonts w:ascii="Verdana" w:hAnsi="Verdana"/>
        </w:rPr>
        <w:t xml:space="preserve">,  em caso de falta dos contratados e para proporcionar um intervalo no meio da atividade dos demais juízes. </w:t>
      </w:r>
      <w:r w:rsidR="003E6308">
        <w:rPr>
          <w:rFonts w:ascii="Verdana" w:hAnsi="Verdana"/>
        </w:rPr>
        <w:t xml:space="preserve">Caso haja </w:t>
      </w:r>
      <w:r>
        <w:rPr>
          <w:rFonts w:ascii="Verdana" w:hAnsi="Verdana"/>
        </w:rPr>
        <w:t>Atirador juiz</w:t>
      </w:r>
      <w:r w:rsidR="003E6308">
        <w:rPr>
          <w:rFonts w:ascii="Verdana" w:hAnsi="Verdana"/>
        </w:rPr>
        <w:t>, ele é</w:t>
      </w:r>
      <w:proofErr w:type="gramStart"/>
      <w:r w:rsidR="003E6308">
        <w:rPr>
          <w:rFonts w:ascii="Verdana" w:hAnsi="Verdana"/>
        </w:rPr>
        <w:t xml:space="preserve"> </w:t>
      </w:r>
      <w:r>
        <w:rPr>
          <w:rFonts w:ascii="Verdana" w:hAnsi="Verdana"/>
        </w:rPr>
        <w:t xml:space="preserve"> </w:t>
      </w:r>
      <w:proofErr w:type="gramEnd"/>
      <w:r>
        <w:rPr>
          <w:rFonts w:ascii="Verdana" w:hAnsi="Verdana"/>
        </w:rPr>
        <w:t xml:space="preserve">dispensado da </w:t>
      </w:r>
      <w:r w:rsidR="003E6308">
        <w:rPr>
          <w:rFonts w:ascii="Verdana" w:hAnsi="Verdana"/>
        </w:rPr>
        <w:t xml:space="preserve">taxa de </w:t>
      </w:r>
      <w:r>
        <w:rPr>
          <w:rFonts w:ascii="Verdana" w:hAnsi="Verdana"/>
        </w:rPr>
        <w:t>inscrição, recebe do clube 3 caixas de cartuchos e tem prioridade nos postos de tiro;</w:t>
      </w:r>
    </w:p>
    <w:p w:rsidR="000945CA" w:rsidRDefault="000945CA" w:rsidP="003E6308">
      <w:pPr>
        <w:jc w:val="both"/>
        <w:rPr>
          <w:rFonts w:ascii="Verdana" w:hAnsi="Verdana"/>
        </w:rPr>
      </w:pPr>
    </w:p>
    <w:p w:rsidR="000945CA" w:rsidRDefault="003E6308" w:rsidP="003E6308">
      <w:pPr>
        <w:numPr>
          <w:ilvl w:val="1"/>
          <w:numId w:val="7"/>
        </w:numPr>
        <w:ind w:left="0" w:firstLine="0"/>
        <w:jc w:val="both"/>
        <w:rPr>
          <w:rFonts w:ascii="Verdana" w:hAnsi="Verdana"/>
        </w:rPr>
      </w:pPr>
      <w:r>
        <w:rPr>
          <w:rFonts w:ascii="Verdana" w:hAnsi="Verdana"/>
        </w:rPr>
        <w:t xml:space="preserve">A </w:t>
      </w:r>
      <w:proofErr w:type="spellStart"/>
      <w:r>
        <w:rPr>
          <w:rFonts w:ascii="Verdana" w:hAnsi="Verdana"/>
        </w:rPr>
        <w:t>jurí</w:t>
      </w:r>
      <w:r w:rsidR="000945CA">
        <w:rPr>
          <w:rFonts w:ascii="Verdana" w:hAnsi="Verdana"/>
        </w:rPr>
        <w:t>a</w:t>
      </w:r>
      <w:proofErr w:type="spellEnd"/>
      <w:r w:rsidR="000945CA">
        <w:rPr>
          <w:rFonts w:ascii="Verdana" w:hAnsi="Verdana"/>
        </w:rPr>
        <w:t xml:space="preserve"> de prova será composta pelo Diretor Sporting/</w:t>
      </w:r>
      <w:proofErr w:type="spellStart"/>
      <w:r w:rsidR="000945CA">
        <w:rPr>
          <w:rFonts w:ascii="Verdana" w:hAnsi="Verdana"/>
        </w:rPr>
        <w:t>Compak</w:t>
      </w:r>
      <w:proofErr w:type="spellEnd"/>
      <w:r w:rsidR="000945CA">
        <w:rPr>
          <w:rFonts w:ascii="Verdana" w:hAnsi="Verdana"/>
        </w:rPr>
        <w:t xml:space="preserve"> do clube que sedia a prova, pelo Diretor da Copa Brasil  e pelo Presidente da FGCT. No caso de ausência de algum destes, os membros restantes indicarão o nome do juiz substituto;</w:t>
      </w:r>
    </w:p>
    <w:p w:rsidR="000945CA" w:rsidRDefault="000945CA" w:rsidP="003E6308">
      <w:pPr>
        <w:pStyle w:val="PargrafodaLista"/>
        <w:jc w:val="both"/>
        <w:rPr>
          <w:rFonts w:ascii="Verdana" w:hAnsi="Verdana"/>
        </w:rPr>
      </w:pPr>
    </w:p>
    <w:p w:rsidR="000945CA" w:rsidRDefault="000945CA" w:rsidP="003E6308">
      <w:pPr>
        <w:jc w:val="both"/>
        <w:rPr>
          <w:rFonts w:ascii="Verdana" w:hAnsi="Verdana"/>
        </w:rPr>
      </w:pPr>
    </w:p>
    <w:p w:rsidR="000945CA" w:rsidRDefault="000945CA" w:rsidP="003E6308">
      <w:pPr>
        <w:numPr>
          <w:ilvl w:val="1"/>
          <w:numId w:val="7"/>
        </w:numPr>
        <w:ind w:left="0" w:firstLine="0"/>
        <w:jc w:val="both"/>
        <w:rPr>
          <w:rFonts w:ascii="Verdana" w:hAnsi="Verdana"/>
        </w:rPr>
      </w:pPr>
      <w:r>
        <w:rPr>
          <w:rFonts w:ascii="Verdana" w:hAnsi="Verdana"/>
        </w:rPr>
        <w:t>Caso não sejam cumpridas as normas previstas o clube poderá ser punido com uma multa ou perda de prova que será avaliada pela diretoria técnica das disciplinas FITASC/ FGCT mais o Presidente.</w:t>
      </w:r>
    </w:p>
    <w:p w:rsidR="000945CA" w:rsidRDefault="000945CA" w:rsidP="000945CA">
      <w:pPr>
        <w:rPr>
          <w:rFonts w:ascii="Verdana" w:hAnsi="Verdana"/>
        </w:rPr>
      </w:pPr>
    </w:p>
    <w:p w:rsidR="000945CA" w:rsidRPr="003E6308" w:rsidRDefault="000945CA" w:rsidP="00035F3F">
      <w:pPr>
        <w:pStyle w:val="PargrafodaLista"/>
        <w:numPr>
          <w:ilvl w:val="1"/>
          <w:numId w:val="7"/>
        </w:numPr>
        <w:autoSpaceDE w:val="0"/>
        <w:autoSpaceDN w:val="0"/>
        <w:jc w:val="both"/>
        <w:rPr>
          <w:rFonts w:ascii="Verdana" w:hAnsi="Verdana"/>
        </w:rPr>
      </w:pPr>
      <w:r w:rsidRPr="003E6308">
        <w:rPr>
          <w:rFonts w:ascii="Verdana" w:hAnsi="Verdana"/>
        </w:rPr>
        <w:t xml:space="preserve">Caso durante a prova quebrar uma máquina que não tenha outra para fazer a mesma trajetória fica determinado que todos os atletas </w:t>
      </w:r>
      <w:proofErr w:type="gramStart"/>
      <w:r w:rsidRPr="003E6308">
        <w:rPr>
          <w:rFonts w:ascii="Verdana" w:hAnsi="Verdana"/>
        </w:rPr>
        <w:t>ganham</w:t>
      </w:r>
      <w:proofErr w:type="gramEnd"/>
      <w:r w:rsidRPr="003E6308">
        <w:rPr>
          <w:rFonts w:ascii="Verdana" w:hAnsi="Verdana"/>
        </w:rPr>
        <w:t xml:space="preserve"> pratos BONS naquele prato e se coloque qualquer outro prato de nível fácil para manter o bom andamento da prova.</w:t>
      </w:r>
    </w:p>
    <w:p w:rsidR="000945CA" w:rsidRDefault="000945CA" w:rsidP="000945CA">
      <w:pPr>
        <w:rPr>
          <w:rFonts w:ascii="Verdana" w:hAnsi="Verdana"/>
        </w:rPr>
      </w:pPr>
    </w:p>
    <w:p w:rsidR="000945CA" w:rsidRPr="003E6308" w:rsidRDefault="000945CA" w:rsidP="003E6308">
      <w:pPr>
        <w:pStyle w:val="PargrafodaLista"/>
        <w:numPr>
          <w:ilvl w:val="1"/>
          <w:numId w:val="7"/>
        </w:numPr>
        <w:autoSpaceDE w:val="0"/>
        <w:autoSpaceDN w:val="0"/>
        <w:rPr>
          <w:rFonts w:ascii="Verdana" w:hAnsi="Verdana"/>
        </w:rPr>
      </w:pPr>
      <w:r w:rsidRPr="003E6308">
        <w:rPr>
          <w:rFonts w:ascii="Verdana" w:hAnsi="Verdana"/>
        </w:rPr>
        <w:t xml:space="preserve"> O convite deverá ser lançado no site com no mínimo 30 dias de antecedência, com endereço, fones para contato, localização, horário de almoço e rede de </w:t>
      </w:r>
      <w:proofErr w:type="spellStart"/>
      <w:r w:rsidRPr="003E6308">
        <w:rPr>
          <w:rFonts w:ascii="Verdana" w:hAnsi="Verdana"/>
        </w:rPr>
        <w:t>hoteis</w:t>
      </w:r>
      <w:proofErr w:type="spellEnd"/>
      <w:r w:rsidRPr="003E6308">
        <w:rPr>
          <w:rFonts w:ascii="Verdana" w:hAnsi="Verdana"/>
        </w:rPr>
        <w:t>.</w:t>
      </w:r>
    </w:p>
    <w:p w:rsidR="000945CA" w:rsidRDefault="000945CA" w:rsidP="000945CA">
      <w:pPr>
        <w:autoSpaceDE w:val="0"/>
        <w:autoSpaceDN w:val="0"/>
        <w:rPr>
          <w:rFonts w:ascii="Verdana" w:hAnsi="Verdana"/>
        </w:rPr>
      </w:pPr>
    </w:p>
    <w:p w:rsidR="000945CA" w:rsidRDefault="000945CA" w:rsidP="000945CA">
      <w:pPr>
        <w:rPr>
          <w:rFonts w:ascii="Verdana" w:hAnsi="Verdana"/>
        </w:rPr>
      </w:pPr>
    </w:p>
    <w:p w:rsidR="000945CA" w:rsidRPr="003E6308" w:rsidRDefault="000945CA" w:rsidP="003E6308">
      <w:pPr>
        <w:pStyle w:val="PargrafodaLista"/>
        <w:numPr>
          <w:ilvl w:val="1"/>
          <w:numId w:val="7"/>
        </w:numPr>
        <w:jc w:val="both"/>
        <w:rPr>
          <w:rFonts w:ascii="Verdana" w:hAnsi="Verdana"/>
          <w:lang w:eastAsia="en-US"/>
        </w:rPr>
      </w:pPr>
      <w:r w:rsidRPr="003E6308">
        <w:rPr>
          <w:rFonts w:ascii="Verdana" w:hAnsi="Verdana"/>
        </w:rPr>
        <w:t xml:space="preserve"> Comitê de Segurança – Pelo menos dois membros do Comitê de Segurança, que serão designados previamente para cada prova pelo Diretor da Copa Brasil FGCT, deverão verificar as condições de segurança antes da realização da prova. Poderá ser durante a montagem, ou imediatamente antes do início. Os </w:t>
      </w:r>
      <w:r w:rsidRPr="003E6308">
        <w:rPr>
          <w:rFonts w:ascii="Verdana" w:hAnsi="Verdana"/>
        </w:rPr>
        <w:lastRenderedPageBreak/>
        <w:t>integrantes têm o direito de impugnar o início da prova até que as irregularidades tenham sido corrigidas. Compõe o Comitê:</w:t>
      </w:r>
    </w:p>
    <w:p w:rsidR="003E6308" w:rsidRDefault="003E6308" w:rsidP="000945CA">
      <w:pPr>
        <w:rPr>
          <w:rFonts w:ascii="Verdana" w:hAnsi="Verdana"/>
          <w:bCs/>
        </w:rPr>
      </w:pPr>
    </w:p>
    <w:p w:rsidR="000945CA" w:rsidRDefault="000945CA" w:rsidP="000945CA">
      <w:pPr>
        <w:rPr>
          <w:rFonts w:ascii="Verdana" w:hAnsi="Verdana"/>
          <w:b/>
          <w:bCs/>
        </w:rPr>
      </w:pPr>
      <w:r w:rsidRPr="000945CA">
        <w:rPr>
          <w:rFonts w:ascii="Verdana" w:hAnsi="Verdana"/>
          <w:bCs/>
        </w:rPr>
        <w:t>Minas Grais:</w:t>
      </w:r>
      <w:r>
        <w:rPr>
          <w:rFonts w:ascii="Verdana" w:hAnsi="Verdana"/>
          <w:b/>
          <w:bCs/>
        </w:rPr>
        <w:t xml:space="preserve"> Frederico  </w:t>
      </w:r>
      <w:proofErr w:type="spellStart"/>
      <w:r>
        <w:rPr>
          <w:rFonts w:ascii="Verdana" w:hAnsi="Verdana"/>
          <w:b/>
          <w:bCs/>
        </w:rPr>
        <w:t>Jabbur</w:t>
      </w:r>
      <w:proofErr w:type="spellEnd"/>
      <w:r w:rsidR="003E6308">
        <w:rPr>
          <w:rFonts w:ascii="Verdana" w:hAnsi="Verdana"/>
          <w:b/>
          <w:bCs/>
        </w:rPr>
        <w:t xml:space="preserve"> / Alcino </w:t>
      </w:r>
      <w:proofErr w:type="spellStart"/>
      <w:r w:rsidR="003E6308">
        <w:rPr>
          <w:rFonts w:ascii="Verdana" w:hAnsi="Verdana"/>
          <w:b/>
          <w:bCs/>
        </w:rPr>
        <w:t>Bicalho</w:t>
      </w:r>
      <w:proofErr w:type="spellEnd"/>
      <w:r w:rsidR="003E6308">
        <w:rPr>
          <w:rFonts w:ascii="Verdana" w:hAnsi="Verdana"/>
          <w:b/>
          <w:bCs/>
        </w:rPr>
        <w:t xml:space="preserve"> Neto</w:t>
      </w:r>
    </w:p>
    <w:p w:rsidR="000945CA" w:rsidRDefault="000945CA" w:rsidP="000945CA">
      <w:pPr>
        <w:rPr>
          <w:rFonts w:ascii="Verdana" w:hAnsi="Verdana"/>
          <w:b/>
          <w:bCs/>
        </w:rPr>
      </w:pPr>
      <w:r w:rsidRPr="000945CA">
        <w:rPr>
          <w:rFonts w:ascii="Verdana" w:hAnsi="Verdana"/>
          <w:bCs/>
        </w:rPr>
        <w:t>São Paulo:</w:t>
      </w:r>
      <w:r>
        <w:rPr>
          <w:rFonts w:ascii="Verdana" w:hAnsi="Verdana"/>
          <w:b/>
          <w:bCs/>
        </w:rPr>
        <w:t xml:space="preserve"> Juan </w:t>
      </w:r>
      <w:proofErr w:type="spellStart"/>
      <w:r>
        <w:rPr>
          <w:rFonts w:ascii="Verdana" w:hAnsi="Verdana"/>
          <w:b/>
          <w:bCs/>
        </w:rPr>
        <w:t>Senra</w:t>
      </w:r>
      <w:proofErr w:type="spellEnd"/>
      <w:r w:rsidR="003E6308">
        <w:rPr>
          <w:rFonts w:ascii="Verdana" w:hAnsi="Verdana"/>
          <w:b/>
          <w:bCs/>
        </w:rPr>
        <w:t xml:space="preserve"> / Dante </w:t>
      </w:r>
      <w:proofErr w:type="spellStart"/>
      <w:r w:rsidR="003E6308">
        <w:rPr>
          <w:rFonts w:ascii="Verdana" w:hAnsi="Verdana"/>
          <w:b/>
          <w:bCs/>
        </w:rPr>
        <w:t>Carrano</w:t>
      </w:r>
      <w:proofErr w:type="spellEnd"/>
    </w:p>
    <w:p w:rsidR="000945CA" w:rsidRDefault="000945CA" w:rsidP="000945CA">
      <w:pPr>
        <w:rPr>
          <w:rFonts w:ascii="Verdana" w:hAnsi="Verdana"/>
          <w:b/>
          <w:bCs/>
        </w:rPr>
      </w:pPr>
      <w:r w:rsidRPr="000945CA">
        <w:rPr>
          <w:rFonts w:ascii="Verdana" w:hAnsi="Verdana"/>
          <w:bCs/>
        </w:rPr>
        <w:t>Ceara:</w:t>
      </w:r>
      <w:r>
        <w:rPr>
          <w:rFonts w:ascii="Verdana" w:hAnsi="Verdana"/>
          <w:b/>
          <w:bCs/>
        </w:rPr>
        <w:t xml:space="preserve"> Lauro Carvalho</w:t>
      </w:r>
      <w:r w:rsidR="003E6308">
        <w:rPr>
          <w:rFonts w:ascii="Verdana" w:hAnsi="Verdana"/>
          <w:b/>
          <w:bCs/>
        </w:rPr>
        <w:t xml:space="preserve"> / </w:t>
      </w:r>
      <w:proofErr w:type="spellStart"/>
      <w:r w:rsidR="003E6308">
        <w:rPr>
          <w:rFonts w:ascii="Verdana" w:hAnsi="Verdana"/>
          <w:b/>
          <w:bCs/>
        </w:rPr>
        <w:t>Jonleno</w:t>
      </w:r>
      <w:proofErr w:type="spellEnd"/>
      <w:r w:rsidR="003E6308">
        <w:rPr>
          <w:rFonts w:ascii="Verdana" w:hAnsi="Verdana"/>
          <w:b/>
          <w:bCs/>
        </w:rPr>
        <w:t xml:space="preserve"> de Souza</w:t>
      </w:r>
    </w:p>
    <w:p w:rsidR="000945CA" w:rsidRPr="00A36178" w:rsidRDefault="000945CA" w:rsidP="000945CA">
      <w:pPr>
        <w:rPr>
          <w:rFonts w:ascii="Verdana" w:hAnsi="Verdana"/>
          <w:b/>
          <w:bCs/>
          <w:lang w:val="en-US"/>
        </w:rPr>
      </w:pPr>
      <w:r w:rsidRPr="00A36178">
        <w:rPr>
          <w:rFonts w:ascii="Verdana" w:hAnsi="Verdana"/>
          <w:bCs/>
          <w:lang w:val="en-US"/>
        </w:rPr>
        <w:t>RS:</w:t>
      </w:r>
      <w:r w:rsidRPr="00A36178">
        <w:rPr>
          <w:rFonts w:ascii="Verdana" w:hAnsi="Verdana"/>
          <w:b/>
          <w:bCs/>
          <w:lang w:val="en-US"/>
        </w:rPr>
        <w:t xml:space="preserve"> </w:t>
      </w:r>
      <w:proofErr w:type="spellStart"/>
      <w:r w:rsidRPr="00A36178">
        <w:rPr>
          <w:rFonts w:ascii="Verdana" w:hAnsi="Verdana"/>
          <w:b/>
          <w:bCs/>
          <w:lang w:val="en-US"/>
        </w:rPr>
        <w:t>Airton</w:t>
      </w:r>
      <w:proofErr w:type="spellEnd"/>
      <w:r w:rsidRPr="00A36178">
        <w:rPr>
          <w:rFonts w:ascii="Verdana" w:hAnsi="Verdana"/>
          <w:b/>
          <w:bCs/>
          <w:lang w:val="en-US"/>
        </w:rPr>
        <w:t xml:space="preserve"> Haag e </w:t>
      </w:r>
      <w:proofErr w:type="spellStart"/>
      <w:r w:rsidRPr="00A36178">
        <w:rPr>
          <w:rFonts w:ascii="Verdana" w:hAnsi="Verdana"/>
          <w:b/>
          <w:bCs/>
          <w:lang w:val="en-US"/>
        </w:rPr>
        <w:t>Ereovaldo</w:t>
      </w:r>
      <w:proofErr w:type="spellEnd"/>
      <w:r w:rsidRPr="00A36178">
        <w:rPr>
          <w:rFonts w:ascii="Verdana" w:hAnsi="Verdana"/>
          <w:b/>
          <w:bCs/>
          <w:lang w:val="en-US"/>
        </w:rPr>
        <w:t xml:space="preserve"> </w:t>
      </w:r>
      <w:proofErr w:type="spellStart"/>
      <w:r w:rsidRPr="00A36178">
        <w:rPr>
          <w:rFonts w:ascii="Verdana" w:hAnsi="Verdana"/>
          <w:b/>
          <w:bCs/>
          <w:lang w:val="en-US"/>
        </w:rPr>
        <w:t>Goldani</w:t>
      </w:r>
      <w:proofErr w:type="spellEnd"/>
    </w:p>
    <w:p w:rsidR="000945CA" w:rsidRPr="00A36178" w:rsidRDefault="000945CA" w:rsidP="000945CA">
      <w:pPr>
        <w:shd w:val="clear" w:color="auto" w:fill="FFFFFF"/>
        <w:spacing w:before="100" w:beforeAutospacing="1" w:after="100" w:afterAutospacing="1"/>
        <w:ind w:left="408"/>
        <w:jc w:val="both"/>
        <w:rPr>
          <w:rFonts w:ascii="Verdana" w:hAnsi="Verdana"/>
          <w:lang w:val="en-US"/>
        </w:rPr>
      </w:pPr>
    </w:p>
    <w:p w:rsidR="000945CA" w:rsidRDefault="003E6308" w:rsidP="000945CA">
      <w:pPr>
        <w:shd w:val="clear" w:color="auto" w:fill="FFFFFF"/>
        <w:spacing w:before="100" w:beforeAutospacing="1" w:after="100" w:afterAutospacing="1"/>
        <w:ind w:left="408"/>
        <w:jc w:val="both"/>
        <w:rPr>
          <w:rFonts w:ascii="Verdana" w:hAnsi="Verdana"/>
        </w:rPr>
      </w:pPr>
      <w:proofErr w:type="gramStart"/>
      <w:r>
        <w:rPr>
          <w:rFonts w:ascii="Verdana" w:hAnsi="Verdana"/>
        </w:rPr>
        <w:t>6</w:t>
      </w:r>
      <w:proofErr w:type="gramEnd"/>
      <w:r w:rsidR="000945CA">
        <w:rPr>
          <w:rFonts w:ascii="Verdana" w:hAnsi="Verdana"/>
        </w:rPr>
        <w:t xml:space="preserve">        – </w:t>
      </w:r>
      <w:r w:rsidR="000945CA">
        <w:rPr>
          <w:rFonts w:ascii="Verdana" w:hAnsi="Verdana"/>
          <w:b/>
          <w:bCs/>
        </w:rPr>
        <w:t>Etapas</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6.1</w:t>
      </w:r>
      <w:proofErr w:type="gramStart"/>
      <w:r>
        <w:rPr>
          <w:rFonts w:ascii="Verdana" w:hAnsi="Verdana"/>
        </w:rPr>
        <w:t xml:space="preserve"> </w:t>
      </w:r>
      <w:r w:rsidR="000945CA">
        <w:rPr>
          <w:rFonts w:ascii="Verdana" w:hAnsi="Verdana"/>
        </w:rPr>
        <w:t> </w:t>
      </w:r>
      <w:proofErr w:type="gramEnd"/>
      <w:r w:rsidR="000945CA">
        <w:rPr>
          <w:rFonts w:ascii="Verdana" w:hAnsi="Verdana"/>
        </w:rPr>
        <w:t>    – Em 2019 serão 4 etapas, a saber:</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xml:space="preserve">1ª </w:t>
      </w:r>
      <w:r>
        <w:rPr>
          <w:rFonts w:ascii="Verdana" w:hAnsi="Verdana"/>
          <w:b/>
          <w:bCs/>
        </w:rPr>
        <w:t xml:space="preserve">Santa </w:t>
      </w:r>
      <w:proofErr w:type="gramStart"/>
      <w:r>
        <w:rPr>
          <w:rFonts w:ascii="Verdana" w:hAnsi="Verdana"/>
          <w:b/>
          <w:bCs/>
        </w:rPr>
        <w:t>Luzia –MG</w:t>
      </w:r>
      <w:proofErr w:type="gramEnd"/>
      <w:r>
        <w:rPr>
          <w:rFonts w:ascii="Verdana" w:hAnsi="Verdana"/>
        </w:rPr>
        <w:t>                                              14 a 17/03</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xml:space="preserve">2ª </w:t>
      </w:r>
      <w:r>
        <w:rPr>
          <w:rFonts w:ascii="Verdana" w:hAnsi="Verdana"/>
          <w:b/>
          <w:bCs/>
        </w:rPr>
        <w:t>Santana de Parnaíba - SP</w:t>
      </w:r>
      <w:r>
        <w:rPr>
          <w:rFonts w:ascii="Verdana" w:hAnsi="Verdana"/>
        </w:rPr>
        <w:t>                                30/05  a 02/06</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xml:space="preserve">3ª </w:t>
      </w:r>
      <w:proofErr w:type="gramStart"/>
      <w:r>
        <w:rPr>
          <w:rFonts w:ascii="Verdana" w:hAnsi="Verdana"/>
          <w:b/>
          <w:bCs/>
        </w:rPr>
        <w:t>Eusébio -CE</w:t>
      </w:r>
      <w:proofErr w:type="gramEnd"/>
      <w:r>
        <w:rPr>
          <w:rFonts w:ascii="Verdana" w:hAnsi="Verdana"/>
          <w:b/>
          <w:bCs/>
        </w:rPr>
        <w:t>                                                         </w:t>
      </w:r>
      <w:r>
        <w:rPr>
          <w:rFonts w:ascii="Verdana" w:hAnsi="Verdana"/>
        </w:rPr>
        <w:t>01 a 04 /08</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xml:space="preserve">4ª </w:t>
      </w:r>
      <w:proofErr w:type="spellStart"/>
      <w:r>
        <w:rPr>
          <w:rFonts w:ascii="Verdana" w:hAnsi="Verdana"/>
          <w:b/>
          <w:bCs/>
        </w:rPr>
        <w:t>Sapiranga</w:t>
      </w:r>
      <w:proofErr w:type="spellEnd"/>
      <w:r>
        <w:rPr>
          <w:rFonts w:ascii="Verdana" w:hAnsi="Verdana"/>
          <w:b/>
          <w:bCs/>
        </w:rPr>
        <w:t>- RS                                                     </w:t>
      </w:r>
      <w:r>
        <w:rPr>
          <w:rFonts w:ascii="Verdana" w:hAnsi="Verdana"/>
        </w:rPr>
        <w:t>16 a 20/10</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6</w:t>
      </w:r>
      <w:r w:rsidR="000945CA">
        <w:rPr>
          <w:rFonts w:ascii="Verdana" w:hAnsi="Verdana"/>
        </w:rPr>
        <w:t xml:space="preserve">.2     – As etapas para 2020 serão definidas no início do ano observando se caso a caso da Região e calendários da </w:t>
      </w:r>
      <w:proofErr w:type="spellStart"/>
      <w:r w:rsidR="000945CA">
        <w:rPr>
          <w:rFonts w:ascii="Verdana" w:hAnsi="Verdana"/>
        </w:rPr>
        <w:t>Cbte</w:t>
      </w:r>
      <w:proofErr w:type="spellEnd"/>
      <w:r w:rsidR="000945CA">
        <w:rPr>
          <w:rFonts w:ascii="Verdana" w:hAnsi="Verdana"/>
        </w:rPr>
        <w:t>;</w:t>
      </w:r>
    </w:p>
    <w:p w:rsidR="000945CA" w:rsidRDefault="003E6308" w:rsidP="003E6308">
      <w:pPr>
        <w:shd w:val="clear" w:color="auto" w:fill="FFFFFF"/>
        <w:spacing w:before="100" w:beforeAutospacing="1" w:after="100" w:afterAutospacing="1"/>
        <w:jc w:val="both"/>
        <w:rPr>
          <w:rFonts w:ascii="Verdana" w:hAnsi="Verdana"/>
        </w:rPr>
      </w:pPr>
      <w:r>
        <w:rPr>
          <w:rFonts w:ascii="Verdana" w:hAnsi="Verdana"/>
        </w:rPr>
        <w:t>6.3</w:t>
      </w:r>
      <w:proofErr w:type="gramStart"/>
      <w:r>
        <w:rPr>
          <w:rFonts w:ascii="Verdana" w:hAnsi="Verdana"/>
        </w:rPr>
        <w:t xml:space="preserve"> </w:t>
      </w:r>
      <w:r w:rsidR="000945CA">
        <w:rPr>
          <w:rFonts w:ascii="Verdana" w:hAnsi="Verdana"/>
        </w:rPr>
        <w:t> </w:t>
      </w:r>
      <w:proofErr w:type="gramEnd"/>
      <w:r w:rsidR="000945CA">
        <w:rPr>
          <w:rFonts w:ascii="Verdana" w:hAnsi="Verdana"/>
        </w:rPr>
        <w:t> – Os 2 (dois) melhores resultados de cada atirador, em cada modalidade, serão computados para o ranking anual;</w:t>
      </w:r>
    </w:p>
    <w:p w:rsidR="000945CA" w:rsidRDefault="003E6308" w:rsidP="000945CA">
      <w:pPr>
        <w:shd w:val="clear" w:color="auto" w:fill="FFFFFF"/>
        <w:spacing w:before="100" w:beforeAutospacing="1" w:after="100" w:afterAutospacing="1"/>
        <w:ind w:left="408"/>
        <w:jc w:val="both"/>
        <w:rPr>
          <w:rFonts w:ascii="Verdana" w:hAnsi="Verdana"/>
        </w:rPr>
      </w:pPr>
      <w:proofErr w:type="gramStart"/>
      <w:r>
        <w:rPr>
          <w:rFonts w:ascii="Verdana" w:hAnsi="Verdana"/>
        </w:rPr>
        <w:t>7</w:t>
      </w:r>
      <w:proofErr w:type="gramEnd"/>
      <w:r w:rsidR="000945CA">
        <w:rPr>
          <w:rFonts w:ascii="Verdana" w:hAnsi="Verdana"/>
        </w:rPr>
        <w:t xml:space="preserve">         – </w:t>
      </w:r>
      <w:r w:rsidR="000945CA">
        <w:rPr>
          <w:rFonts w:ascii="Verdana" w:hAnsi="Verdana"/>
          <w:b/>
          <w:bCs/>
        </w:rPr>
        <w:t>Critérios de desempate</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7</w:t>
      </w:r>
      <w:r w:rsidR="000945CA">
        <w:rPr>
          <w:rFonts w:ascii="Verdana" w:hAnsi="Verdana"/>
        </w:rPr>
        <w:t>.1     – Em cada etapa/modalidade é utilizada a forma estabelecida pela FITASC será feito o desempate por posto de tiro especialmente montado para tal, sendo todos os pratos simultâneos.</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7.</w:t>
      </w:r>
      <w:r w:rsidR="000945CA">
        <w:rPr>
          <w:rFonts w:ascii="Verdana" w:hAnsi="Verdana"/>
        </w:rPr>
        <w:t>2     – Para o ranking serão considerados o terceiro e o quarto resultados. Caso persistir o empate o mais velho ganha.</w:t>
      </w:r>
    </w:p>
    <w:p w:rsidR="000945CA" w:rsidRDefault="000945CA" w:rsidP="000945CA">
      <w:pPr>
        <w:shd w:val="clear" w:color="auto" w:fill="FFFFFF"/>
        <w:jc w:val="both"/>
        <w:rPr>
          <w:rFonts w:ascii="Verdana" w:hAnsi="Verdana"/>
        </w:rPr>
      </w:pPr>
      <w:r>
        <w:rPr>
          <w:rFonts w:ascii="Verdana" w:hAnsi="Verdana"/>
        </w:rPr>
        <w:t> </w:t>
      </w:r>
    </w:p>
    <w:p w:rsidR="000945CA" w:rsidRDefault="003E6308" w:rsidP="000945CA">
      <w:pPr>
        <w:shd w:val="clear" w:color="auto" w:fill="FFFFFF"/>
        <w:spacing w:before="100" w:beforeAutospacing="1" w:after="100" w:afterAutospacing="1"/>
        <w:ind w:left="408"/>
        <w:jc w:val="both"/>
        <w:rPr>
          <w:rFonts w:ascii="Verdana" w:hAnsi="Verdana"/>
        </w:rPr>
      </w:pPr>
      <w:proofErr w:type="gramStart"/>
      <w:r>
        <w:rPr>
          <w:rFonts w:ascii="Verdana" w:hAnsi="Verdana"/>
        </w:rPr>
        <w:t>8</w:t>
      </w:r>
      <w:proofErr w:type="gramEnd"/>
      <w:r w:rsidR="000945CA">
        <w:rPr>
          <w:rFonts w:ascii="Verdana" w:hAnsi="Verdana"/>
        </w:rPr>
        <w:t xml:space="preserve">         – </w:t>
      </w:r>
      <w:r w:rsidR="000945CA">
        <w:rPr>
          <w:rFonts w:ascii="Verdana" w:hAnsi="Verdana"/>
          <w:b/>
          <w:bCs/>
        </w:rPr>
        <w:t>Classificação dos atiradores</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8</w:t>
      </w:r>
      <w:r w:rsidR="000945CA">
        <w:rPr>
          <w:rFonts w:ascii="Verdana" w:hAnsi="Verdana"/>
        </w:rPr>
        <w:t>.1     Categorias</w:t>
      </w:r>
      <w:proofErr w:type="gramStart"/>
      <w:r w:rsidR="000945CA">
        <w:rPr>
          <w:rFonts w:ascii="Verdana" w:hAnsi="Verdana"/>
        </w:rPr>
        <w:t xml:space="preserve">  </w:t>
      </w:r>
      <w:proofErr w:type="gramEnd"/>
      <w:r w:rsidR="000945CA">
        <w:rPr>
          <w:rFonts w:ascii="Verdana" w:hAnsi="Verdana"/>
        </w:rPr>
        <w:t>e Classes de acordo com a FITASC conforme abaixo:</w:t>
      </w:r>
    </w:p>
    <w:p w:rsidR="000945CA" w:rsidRDefault="000945CA" w:rsidP="000945CA">
      <w:pPr>
        <w:shd w:val="clear" w:color="auto" w:fill="FFFFFF"/>
        <w:jc w:val="both"/>
        <w:rPr>
          <w:rFonts w:ascii="Verdana" w:hAnsi="Verdana"/>
        </w:rPr>
      </w:pPr>
      <w:r>
        <w:rPr>
          <w:rFonts w:ascii="Verdana" w:hAnsi="Verdana"/>
        </w:rPr>
        <w:t>       - Damas</w:t>
      </w:r>
    </w:p>
    <w:p w:rsidR="000945CA" w:rsidRDefault="000945CA" w:rsidP="000945CA">
      <w:pPr>
        <w:shd w:val="clear" w:color="auto" w:fill="FFFFFF"/>
        <w:ind w:left="408"/>
        <w:rPr>
          <w:rFonts w:ascii="Verdana" w:hAnsi="Verdana"/>
        </w:rPr>
      </w:pPr>
      <w:r>
        <w:rPr>
          <w:rFonts w:ascii="Verdana" w:hAnsi="Verdana"/>
        </w:rPr>
        <w:t>-</w:t>
      </w:r>
      <w:proofErr w:type="gramStart"/>
      <w:r>
        <w:rPr>
          <w:rFonts w:ascii="Verdana" w:hAnsi="Verdana"/>
        </w:rPr>
        <w:t xml:space="preserve">  </w:t>
      </w:r>
      <w:proofErr w:type="gramEnd"/>
      <w:r>
        <w:rPr>
          <w:rFonts w:ascii="Verdana" w:hAnsi="Verdana"/>
        </w:rPr>
        <w:t>Júnior: até 20 anos. Passa para a categoria “MAN” no ano em que completa 21 anos.</w:t>
      </w:r>
    </w:p>
    <w:p w:rsidR="000945CA" w:rsidRDefault="000945CA" w:rsidP="000945CA">
      <w:pPr>
        <w:shd w:val="clear" w:color="auto" w:fill="FFFFFF"/>
        <w:ind w:left="408"/>
        <w:rPr>
          <w:rFonts w:ascii="Verdana" w:hAnsi="Verdana"/>
        </w:rPr>
      </w:pPr>
      <w:r>
        <w:rPr>
          <w:rFonts w:ascii="Verdana" w:hAnsi="Verdana"/>
        </w:rPr>
        <w:lastRenderedPageBreak/>
        <w:t>-</w:t>
      </w:r>
      <w:proofErr w:type="gramStart"/>
      <w:r>
        <w:rPr>
          <w:rFonts w:ascii="Verdana" w:hAnsi="Verdana"/>
        </w:rPr>
        <w:t xml:space="preserve">  </w:t>
      </w:r>
      <w:proofErr w:type="gramEnd"/>
      <w:r>
        <w:rPr>
          <w:rFonts w:ascii="Verdana" w:hAnsi="Verdana"/>
        </w:rPr>
        <w:t>MAN: de 21 até 55 anos. Passa para a categoria “SENIOR” no ano em que completa 56 anos.</w:t>
      </w:r>
    </w:p>
    <w:p w:rsidR="000945CA" w:rsidRDefault="000945CA" w:rsidP="000945CA">
      <w:pPr>
        <w:shd w:val="clear" w:color="auto" w:fill="FFFFFF"/>
        <w:rPr>
          <w:rFonts w:ascii="Verdana" w:hAnsi="Verdana"/>
        </w:rPr>
      </w:pPr>
      <w:r>
        <w:rPr>
          <w:rFonts w:ascii="Verdana" w:hAnsi="Verdana"/>
        </w:rPr>
        <w:t xml:space="preserve">     - SENIOR: de 56 a 65 anos. Passa para </w:t>
      </w:r>
      <w:proofErr w:type="gramStart"/>
      <w:r>
        <w:rPr>
          <w:rFonts w:ascii="Verdana" w:hAnsi="Verdana"/>
        </w:rPr>
        <w:t>a categoria “VETERANO” no ano em que completa 66 anos</w:t>
      </w:r>
      <w:proofErr w:type="gramEnd"/>
      <w:r>
        <w:rPr>
          <w:rFonts w:ascii="Verdana" w:hAnsi="Verdana"/>
        </w:rPr>
        <w:t>.</w:t>
      </w:r>
    </w:p>
    <w:p w:rsidR="000945CA" w:rsidRDefault="000945CA" w:rsidP="000945CA">
      <w:pPr>
        <w:shd w:val="clear" w:color="auto" w:fill="FFFFFF"/>
        <w:rPr>
          <w:rFonts w:ascii="Verdana" w:hAnsi="Verdana"/>
        </w:rPr>
      </w:pPr>
      <w:r>
        <w:rPr>
          <w:rFonts w:ascii="Verdana" w:hAnsi="Verdana"/>
        </w:rPr>
        <w:t>     - VETERANO: de 66 a 72. Passa para categoria "MASTER" no ano que completa 73 anos.</w:t>
      </w:r>
    </w:p>
    <w:p w:rsidR="000945CA" w:rsidRDefault="000945CA" w:rsidP="000945CA">
      <w:pPr>
        <w:shd w:val="clear" w:color="auto" w:fill="FFFFFF"/>
        <w:ind w:left="408"/>
        <w:rPr>
          <w:rFonts w:ascii="Verdana" w:hAnsi="Verdana"/>
        </w:rPr>
      </w:pPr>
      <w:r>
        <w:rPr>
          <w:rFonts w:ascii="Verdana" w:hAnsi="Verdana"/>
        </w:rPr>
        <w:t>- MASTER: no ano que completa 73 anos.</w:t>
      </w:r>
    </w:p>
    <w:p w:rsidR="000945CA" w:rsidRDefault="000945CA" w:rsidP="000945CA">
      <w:pPr>
        <w:shd w:val="clear" w:color="auto" w:fill="FFFFFF"/>
        <w:jc w:val="both"/>
        <w:rPr>
          <w:rFonts w:ascii="Verdana" w:hAnsi="Verdana"/>
        </w:rPr>
      </w:pPr>
      <w:r>
        <w:rPr>
          <w:rFonts w:ascii="Verdana" w:hAnsi="Verdana"/>
        </w:rPr>
        <w:t>      </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8.2</w:t>
      </w:r>
      <w:r w:rsidR="000945CA">
        <w:rPr>
          <w:rFonts w:ascii="Verdana" w:hAnsi="Verdana"/>
        </w:rPr>
        <w:t>    </w:t>
      </w:r>
      <w:r w:rsidR="000945CA">
        <w:rPr>
          <w:rFonts w:ascii="Verdana" w:hAnsi="Verdana"/>
          <w:b/>
          <w:bCs/>
        </w:rPr>
        <w:t>Classes</w:t>
      </w:r>
    </w:p>
    <w:p w:rsidR="000945CA" w:rsidRDefault="00035F3F" w:rsidP="000945CA">
      <w:pPr>
        <w:shd w:val="clear" w:color="auto" w:fill="FFFFFF"/>
        <w:spacing w:before="100" w:beforeAutospacing="1" w:after="100" w:afterAutospacing="1"/>
        <w:jc w:val="both"/>
        <w:rPr>
          <w:rFonts w:ascii="Verdana" w:hAnsi="Verdana"/>
        </w:rPr>
      </w:pPr>
      <w:r>
        <w:rPr>
          <w:rFonts w:ascii="Verdana" w:hAnsi="Verdana"/>
        </w:rPr>
        <w:t xml:space="preserve">8.3- </w:t>
      </w:r>
      <w:r w:rsidR="000945CA">
        <w:rPr>
          <w:rFonts w:ascii="Verdana" w:hAnsi="Verdana"/>
        </w:rPr>
        <w:t>A Classe MAN</w:t>
      </w:r>
      <w:r w:rsidR="003E6308">
        <w:rPr>
          <w:rFonts w:ascii="Verdana" w:hAnsi="Verdana"/>
        </w:rPr>
        <w:t>,</w:t>
      </w:r>
      <w:r w:rsidR="000945CA">
        <w:rPr>
          <w:rFonts w:ascii="Verdana" w:hAnsi="Verdana"/>
        </w:rPr>
        <w:t xml:space="preserve">  será dividida </w:t>
      </w:r>
      <w:proofErr w:type="gramStart"/>
      <w:r w:rsidR="000945CA">
        <w:rPr>
          <w:rFonts w:ascii="Verdana" w:hAnsi="Verdana"/>
        </w:rPr>
        <w:t>da seguintes</w:t>
      </w:r>
      <w:proofErr w:type="gramEnd"/>
      <w:r w:rsidR="000945CA">
        <w:rPr>
          <w:rFonts w:ascii="Verdana" w:hAnsi="Verdana"/>
        </w:rPr>
        <w:t xml:space="preserve"> forma, de acordo com a média aritmética dos resultados expressos em percentual relativo (o maior resultado de cada prova é 100%) do ranking da Copa Brasil do ano anterior:</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xml:space="preserve">A - maior ou igual a </w:t>
      </w:r>
      <w:r>
        <w:rPr>
          <w:rFonts w:ascii="Verdana" w:hAnsi="Verdana"/>
          <w:b/>
          <w:bCs/>
        </w:rPr>
        <w:t>85%;</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xml:space="preserve">B - menor que </w:t>
      </w:r>
      <w:r>
        <w:rPr>
          <w:rFonts w:ascii="Verdana" w:hAnsi="Verdana"/>
          <w:b/>
          <w:bCs/>
        </w:rPr>
        <w:t>85%</w:t>
      </w:r>
      <w:r>
        <w:rPr>
          <w:rFonts w:ascii="Verdana" w:hAnsi="Verdana"/>
        </w:rPr>
        <w:t xml:space="preserve"> e maior ou igual a </w:t>
      </w:r>
      <w:r>
        <w:rPr>
          <w:rFonts w:ascii="Verdana" w:hAnsi="Verdana"/>
          <w:b/>
          <w:bCs/>
        </w:rPr>
        <w:t>75%;</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xml:space="preserve">C - menor que </w:t>
      </w:r>
      <w:r>
        <w:rPr>
          <w:rFonts w:ascii="Verdana" w:hAnsi="Verdana"/>
          <w:b/>
          <w:bCs/>
        </w:rPr>
        <w:t>75%.</w:t>
      </w:r>
    </w:p>
    <w:p w:rsidR="000945CA" w:rsidRDefault="00035F3F" w:rsidP="000945CA">
      <w:pPr>
        <w:shd w:val="clear" w:color="auto" w:fill="FFFFFF"/>
        <w:spacing w:before="100" w:beforeAutospacing="1" w:after="100" w:afterAutospacing="1"/>
        <w:jc w:val="both"/>
        <w:rPr>
          <w:rFonts w:ascii="Verdana" w:hAnsi="Verdana"/>
        </w:rPr>
      </w:pPr>
      <w:r>
        <w:rPr>
          <w:rFonts w:ascii="Verdana" w:hAnsi="Verdana"/>
        </w:rPr>
        <w:t xml:space="preserve">8.4- </w:t>
      </w:r>
      <w:r w:rsidR="000945CA">
        <w:rPr>
          <w:rFonts w:ascii="Verdana" w:hAnsi="Verdana"/>
        </w:rPr>
        <w:t xml:space="preserve">Caso </w:t>
      </w:r>
      <w:r w:rsidR="009D4E21">
        <w:rPr>
          <w:rFonts w:ascii="Verdana" w:hAnsi="Verdana"/>
        </w:rPr>
        <w:t xml:space="preserve">o Atirador </w:t>
      </w:r>
      <w:bookmarkStart w:id="0" w:name="_GoBack"/>
      <w:bookmarkEnd w:id="0"/>
      <w:r w:rsidR="000945CA">
        <w:rPr>
          <w:rFonts w:ascii="Verdana" w:hAnsi="Verdana"/>
        </w:rPr>
        <w:t>não tenha histórico, pelo percentual relativo total da primeira etapa em que participar.</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b/>
          <w:bCs/>
        </w:rPr>
        <w:t>Observação:</w:t>
      </w:r>
      <w:r>
        <w:rPr>
          <w:rFonts w:ascii="Verdana" w:hAnsi="Verdana"/>
        </w:rPr>
        <w:t> no ano de sua primeira partic</w:t>
      </w:r>
      <w:r w:rsidR="003E6308">
        <w:rPr>
          <w:rFonts w:ascii="Verdana" w:hAnsi="Verdana"/>
        </w:rPr>
        <w:t>ipação em evento da Copa Brasil</w:t>
      </w:r>
      <w:r>
        <w:rPr>
          <w:rFonts w:ascii="Verdana" w:hAnsi="Verdana"/>
        </w:rPr>
        <w:t>, o atirador será classificado pelo percentual que alcançou de acordo com a  tabela acima; Anualmente os atiradores serão reclassificados, subindo ou descendo de classe consoante as médias obtidas durante o ano esportivo anterior.</w:t>
      </w:r>
    </w:p>
    <w:p w:rsidR="000945CA" w:rsidRDefault="00035F3F" w:rsidP="000945CA">
      <w:pPr>
        <w:shd w:val="clear" w:color="auto" w:fill="FFFFFF"/>
        <w:spacing w:before="100" w:beforeAutospacing="1" w:after="100" w:afterAutospacing="1"/>
        <w:jc w:val="both"/>
        <w:rPr>
          <w:rFonts w:ascii="Verdana" w:hAnsi="Verdana"/>
        </w:rPr>
      </w:pPr>
      <w:r>
        <w:rPr>
          <w:rFonts w:ascii="Verdana" w:hAnsi="Verdana"/>
        </w:rPr>
        <w:t xml:space="preserve">8.5- </w:t>
      </w:r>
      <w:r w:rsidR="000945CA">
        <w:rPr>
          <w:rFonts w:ascii="Verdana" w:hAnsi="Verdana"/>
        </w:rPr>
        <w:t xml:space="preserve">Após um ano sem atividades, qualquer atirador </w:t>
      </w:r>
      <w:proofErr w:type="spellStart"/>
      <w:r w:rsidR="000945CA">
        <w:rPr>
          <w:rFonts w:ascii="Verdana" w:hAnsi="Verdana"/>
        </w:rPr>
        <w:t>Man</w:t>
      </w:r>
      <w:proofErr w:type="spellEnd"/>
      <w:r w:rsidR="000945CA">
        <w:rPr>
          <w:rFonts w:ascii="Verdana" w:hAnsi="Verdana"/>
        </w:rPr>
        <w:t xml:space="preserve"> será reclassificado pelo resultado da primeira prova em que participar.</w:t>
      </w:r>
    </w:p>
    <w:p w:rsidR="000945CA" w:rsidRDefault="000945CA" w:rsidP="000945CA">
      <w:pPr>
        <w:shd w:val="clear" w:color="auto" w:fill="FFFFFF"/>
        <w:spacing w:before="100" w:beforeAutospacing="1" w:after="100" w:afterAutospacing="1"/>
        <w:jc w:val="both"/>
        <w:rPr>
          <w:rFonts w:ascii="Verdana" w:hAnsi="Verdana"/>
        </w:rPr>
      </w:pPr>
      <w:r>
        <w:rPr>
          <w:rFonts w:ascii="Verdana" w:hAnsi="Verdana"/>
        </w:rPr>
        <w:t> </w:t>
      </w:r>
      <w:proofErr w:type="gramStart"/>
      <w:r w:rsidR="003E6308">
        <w:rPr>
          <w:rFonts w:ascii="Verdana" w:hAnsi="Verdana"/>
        </w:rPr>
        <w:t>9</w:t>
      </w:r>
      <w:proofErr w:type="gramEnd"/>
      <w:r>
        <w:rPr>
          <w:rFonts w:ascii="Verdana" w:hAnsi="Verdana"/>
        </w:rPr>
        <w:t xml:space="preserve">         – </w:t>
      </w:r>
      <w:r>
        <w:rPr>
          <w:rFonts w:ascii="Verdana" w:hAnsi="Verdana"/>
          <w:b/>
          <w:bCs/>
        </w:rPr>
        <w:t>Premiação</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9.1 -</w:t>
      </w:r>
      <w:proofErr w:type="gramStart"/>
      <w:r>
        <w:rPr>
          <w:rFonts w:ascii="Verdana" w:hAnsi="Verdana"/>
        </w:rPr>
        <w:t xml:space="preserve"> </w:t>
      </w:r>
      <w:r w:rsidR="000945CA">
        <w:rPr>
          <w:rFonts w:ascii="Verdana" w:hAnsi="Verdana"/>
        </w:rPr>
        <w:t> </w:t>
      </w:r>
      <w:proofErr w:type="gramEnd"/>
      <w:r w:rsidR="000945CA">
        <w:rPr>
          <w:rFonts w:ascii="Verdana" w:hAnsi="Verdana"/>
        </w:rPr>
        <w:t xml:space="preserve"> Em cada etapa o Clube que sedia a prova premiará os 3 melhores resultados por modalidade, de cada categoria/etapa com troféus, </w:t>
      </w:r>
      <w:r w:rsidR="00035F3F">
        <w:rPr>
          <w:rFonts w:ascii="Verdana" w:hAnsi="Verdana"/>
        </w:rPr>
        <w:t xml:space="preserve">para </w:t>
      </w:r>
      <w:r w:rsidR="000945CA">
        <w:rPr>
          <w:rFonts w:ascii="Verdana" w:hAnsi="Verdana"/>
        </w:rPr>
        <w:t>a</w:t>
      </w:r>
      <w:r w:rsidR="00035F3F">
        <w:rPr>
          <w:rFonts w:ascii="Verdana" w:hAnsi="Verdana"/>
        </w:rPr>
        <w:t>s 3</w:t>
      </w:r>
      <w:r w:rsidR="000945CA">
        <w:rPr>
          <w:rFonts w:ascii="Verdana" w:hAnsi="Verdana"/>
        </w:rPr>
        <w:t xml:space="preserve"> melhor</w:t>
      </w:r>
      <w:r w:rsidR="00035F3F">
        <w:rPr>
          <w:rFonts w:ascii="Verdana" w:hAnsi="Verdana"/>
        </w:rPr>
        <w:t>es</w:t>
      </w:r>
      <w:r w:rsidR="000945CA">
        <w:rPr>
          <w:rFonts w:ascii="Verdana" w:hAnsi="Verdana"/>
        </w:rPr>
        <w:t xml:space="preserve"> equipe</w:t>
      </w:r>
      <w:r w:rsidR="00035F3F">
        <w:rPr>
          <w:rFonts w:ascii="Verdana" w:hAnsi="Verdana"/>
        </w:rPr>
        <w:t xml:space="preserve">s </w:t>
      </w:r>
      <w:r w:rsidR="000945CA">
        <w:rPr>
          <w:rFonts w:ascii="Verdana" w:hAnsi="Verdana"/>
        </w:rPr>
        <w:t xml:space="preserve"> inscrita</w:t>
      </w:r>
      <w:r w:rsidR="00035F3F">
        <w:rPr>
          <w:rFonts w:ascii="Verdana" w:hAnsi="Verdana"/>
        </w:rPr>
        <w:t>s</w:t>
      </w:r>
      <w:r w:rsidR="000945CA">
        <w:rPr>
          <w:rFonts w:ascii="Verdana" w:hAnsi="Verdana"/>
        </w:rPr>
        <w:t xml:space="preserve"> previamente na etapa, </w:t>
      </w:r>
      <w:r w:rsidR="00035F3F">
        <w:rPr>
          <w:rFonts w:ascii="Verdana" w:hAnsi="Verdana"/>
        </w:rPr>
        <w:t xml:space="preserve">e </w:t>
      </w:r>
      <w:r w:rsidR="000945CA">
        <w:rPr>
          <w:rFonts w:ascii="Verdana" w:hAnsi="Verdana"/>
        </w:rPr>
        <w:t>com 3 medalhas</w:t>
      </w:r>
      <w:r w:rsidR="00035F3F">
        <w:rPr>
          <w:rFonts w:ascii="Verdana" w:hAnsi="Verdana"/>
        </w:rPr>
        <w:t xml:space="preserve"> para cada Equipe (03 atletas membros das referidas equipes)</w:t>
      </w:r>
      <w:r w:rsidR="000945CA">
        <w:rPr>
          <w:rFonts w:ascii="Verdana" w:hAnsi="Verdana"/>
        </w:rPr>
        <w:t xml:space="preserve"> e o melhor resultado obtido pela soma dos resultados, expressos em percentual relativo, do </w:t>
      </w:r>
      <w:proofErr w:type="spellStart"/>
      <w:r w:rsidR="000945CA">
        <w:rPr>
          <w:rFonts w:ascii="Verdana" w:hAnsi="Verdana"/>
        </w:rPr>
        <w:t>C</w:t>
      </w:r>
      <w:r>
        <w:rPr>
          <w:rFonts w:ascii="Verdana" w:hAnsi="Verdana"/>
        </w:rPr>
        <w:t>ompak</w:t>
      </w:r>
      <w:proofErr w:type="spellEnd"/>
      <w:r>
        <w:rPr>
          <w:rFonts w:ascii="Verdana" w:hAnsi="Verdana"/>
        </w:rPr>
        <w:t xml:space="preserve"> Sporting e também </w:t>
      </w:r>
      <w:r w:rsidR="000945CA">
        <w:rPr>
          <w:rFonts w:ascii="Verdana" w:hAnsi="Verdana"/>
        </w:rPr>
        <w:t xml:space="preserve"> </w:t>
      </w:r>
      <w:r>
        <w:rPr>
          <w:rFonts w:ascii="Verdana" w:hAnsi="Verdana"/>
        </w:rPr>
        <w:t>n</w:t>
      </w:r>
      <w:r w:rsidR="000945CA">
        <w:rPr>
          <w:rFonts w:ascii="Verdana" w:hAnsi="Verdana"/>
        </w:rPr>
        <w:t>o Sporting. É livre para premiar outros resultados.</w:t>
      </w:r>
    </w:p>
    <w:p w:rsidR="000945CA" w:rsidRDefault="003E6308" w:rsidP="000945CA">
      <w:pPr>
        <w:shd w:val="clear" w:color="auto" w:fill="FFFFFF"/>
        <w:spacing w:before="100" w:beforeAutospacing="1" w:after="100" w:afterAutospacing="1"/>
        <w:jc w:val="both"/>
        <w:rPr>
          <w:rFonts w:ascii="Verdana" w:hAnsi="Verdana"/>
        </w:rPr>
      </w:pPr>
      <w:r>
        <w:rPr>
          <w:rFonts w:ascii="Verdana" w:hAnsi="Verdana"/>
        </w:rPr>
        <w:t>9</w:t>
      </w:r>
      <w:r w:rsidR="000945CA">
        <w:rPr>
          <w:rFonts w:ascii="Verdana" w:hAnsi="Verdana"/>
        </w:rPr>
        <w:t>.2 </w:t>
      </w:r>
      <w:r>
        <w:rPr>
          <w:rFonts w:ascii="Verdana" w:hAnsi="Verdana"/>
        </w:rPr>
        <w:t>-</w:t>
      </w:r>
      <w:r w:rsidR="000945CA">
        <w:rPr>
          <w:rFonts w:ascii="Verdana" w:hAnsi="Verdana"/>
        </w:rPr>
        <w:t xml:space="preserve">     A Federação Gaúcha de Caça e Tiro, representante da FITASC, premiará com troféus os </w:t>
      </w:r>
      <w:proofErr w:type="gramStart"/>
      <w:r w:rsidR="000945CA">
        <w:rPr>
          <w:rFonts w:ascii="Verdana" w:hAnsi="Verdana"/>
        </w:rPr>
        <w:t>5</w:t>
      </w:r>
      <w:proofErr w:type="gramEnd"/>
      <w:r w:rsidR="000945CA">
        <w:rPr>
          <w:rFonts w:ascii="Verdana" w:hAnsi="Verdana"/>
        </w:rPr>
        <w:t xml:space="preserve"> melhores resultados do ranking, por modalidade, de cada categoria/classe.</w:t>
      </w:r>
    </w:p>
    <w:p w:rsidR="000945CA" w:rsidRDefault="003E6308" w:rsidP="000945CA">
      <w:pPr>
        <w:shd w:val="clear" w:color="auto" w:fill="FFFFFF"/>
        <w:spacing w:before="100" w:beforeAutospacing="1" w:after="100" w:afterAutospacing="1"/>
        <w:ind w:left="408"/>
        <w:jc w:val="both"/>
        <w:rPr>
          <w:rFonts w:ascii="Verdana" w:hAnsi="Verdana"/>
        </w:rPr>
      </w:pPr>
      <w:r>
        <w:rPr>
          <w:rFonts w:ascii="Verdana" w:hAnsi="Verdana"/>
        </w:rPr>
        <w:lastRenderedPageBreak/>
        <w:t>10</w:t>
      </w:r>
      <w:r w:rsidR="000945CA">
        <w:rPr>
          <w:rFonts w:ascii="Verdana" w:hAnsi="Verdana"/>
        </w:rPr>
        <w:t xml:space="preserve">         – </w:t>
      </w:r>
      <w:r w:rsidR="000945CA">
        <w:rPr>
          <w:rFonts w:ascii="Verdana" w:hAnsi="Verdana"/>
          <w:b/>
          <w:bCs/>
        </w:rPr>
        <w:t>Valores:</w:t>
      </w:r>
      <w:r w:rsidR="000945CA">
        <w:rPr>
          <w:rFonts w:ascii="Verdana" w:hAnsi="Verdana"/>
        </w:rPr>
        <w:t xml:space="preserve"> </w:t>
      </w:r>
    </w:p>
    <w:p w:rsidR="000945CA" w:rsidRDefault="003E6308" w:rsidP="000945CA">
      <w:pPr>
        <w:shd w:val="clear" w:color="auto" w:fill="FFFFFF"/>
        <w:jc w:val="both"/>
        <w:rPr>
          <w:rFonts w:ascii="Verdana" w:hAnsi="Verdana"/>
        </w:rPr>
      </w:pPr>
      <w:proofErr w:type="gramStart"/>
      <w:r>
        <w:rPr>
          <w:rFonts w:ascii="Verdana" w:hAnsi="Verdana"/>
        </w:rPr>
        <w:t>10</w:t>
      </w:r>
      <w:r w:rsidR="000945CA">
        <w:rPr>
          <w:rFonts w:ascii="Verdana" w:hAnsi="Verdana"/>
        </w:rPr>
        <w:t>.1 – valor</w:t>
      </w:r>
      <w:proofErr w:type="gramEnd"/>
      <w:r w:rsidR="000945CA">
        <w:rPr>
          <w:rFonts w:ascii="Verdana" w:hAnsi="Verdana"/>
        </w:rPr>
        <w:t xml:space="preserve">  da inscrição de  </w:t>
      </w:r>
      <w:proofErr w:type="spellStart"/>
      <w:r w:rsidR="000945CA">
        <w:rPr>
          <w:rFonts w:ascii="Verdana" w:hAnsi="Verdana"/>
        </w:rPr>
        <w:t>Compak</w:t>
      </w:r>
      <w:proofErr w:type="spellEnd"/>
      <w:r w:rsidR="000945CA">
        <w:rPr>
          <w:rFonts w:ascii="Verdana" w:hAnsi="Verdana"/>
        </w:rPr>
        <w:t xml:space="preserve"> Sporting R$-150,00</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proofErr w:type="gramStart"/>
      <w:r>
        <w:rPr>
          <w:rFonts w:ascii="Verdana" w:hAnsi="Verdana"/>
        </w:rPr>
        <w:t>10</w:t>
      </w:r>
      <w:r w:rsidR="000945CA">
        <w:rPr>
          <w:rFonts w:ascii="Verdana" w:hAnsi="Verdana"/>
        </w:rPr>
        <w:t>.2 – valor</w:t>
      </w:r>
      <w:proofErr w:type="gramEnd"/>
      <w:r w:rsidR="000945CA">
        <w:rPr>
          <w:rFonts w:ascii="Verdana" w:hAnsi="Verdana"/>
        </w:rPr>
        <w:t>  da Inscrição  de Sporting R$-275,00</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r>
        <w:rPr>
          <w:rFonts w:ascii="Verdana" w:hAnsi="Verdana"/>
        </w:rPr>
        <w:t>10</w:t>
      </w:r>
      <w:r w:rsidR="000945CA">
        <w:rPr>
          <w:rFonts w:ascii="Verdana" w:hAnsi="Verdana"/>
        </w:rPr>
        <w:t xml:space="preserve">.3-  valor da inscrição Copa Brasil </w:t>
      </w:r>
      <w:proofErr w:type="spellStart"/>
      <w:r w:rsidR="000945CA">
        <w:rPr>
          <w:rFonts w:ascii="Verdana" w:hAnsi="Verdana"/>
        </w:rPr>
        <w:t>Compak</w:t>
      </w:r>
      <w:proofErr w:type="spellEnd"/>
      <w:r w:rsidR="000945CA">
        <w:rPr>
          <w:rFonts w:ascii="Verdana" w:hAnsi="Verdana"/>
        </w:rPr>
        <w:t xml:space="preserve"> Sporting + Sporting com pré-inscrição R$-400,00</w:t>
      </w:r>
    </w:p>
    <w:p w:rsidR="000945CA" w:rsidRDefault="000945CA" w:rsidP="000945CA">
      <w:pPr>
        <w:shd w:val="clear" w:color="auto" w:fill="FFFFFF"/>
        <w:jc w:val="both"/>
        <w:rPr>
          <w:rFonts w:ascii="Verdana" w:hAnsi="Verdana"/>
        </w:rPr>
      </w:pPr>
      <w:r>
        <w:rPr>
          <w:rFonts w:ascii="Verdana" w:hAnsi="Verdana"/>
          <w:b/>
          <w:bCs/>
        </w:rPr>
        <w:t>Observação</w:t>
      </w:r>
      <w:r>
        <w:rPr>
          <w:rFonts w:ascii="Verdana" w:hAnsi="Verdana"/>
        </w:rPr>
        <w:t xml:space="preserve">: será </w:t>
      </w:r>
      <w:proofErr w:type="gramStart"/>
      <w:r>
        <w:rPr>
          <w:rFonts w:ascii="Verdana" w:hAnsi="Verdana"/>
        </w:rPr>
        <w:t>acrescido de R$-50,00</w:t>
      </w:r>
      <w:proofErr w:type="gramEnd"/>
      <w:r>
        <w:rPr>
          <w:rFonts w:ascii="Verdana" w:hAnsi="Verdana"/>
        </w:rPr>
        <w:t xml:space="preserve"> a inscrição feita nos dias dos eventos.</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r>
        <w:rPr>
          <w:rFonts w:ascii="Verdana" w:hAnsi="Verdana"/>
        </w:rPr>
        <w:t>10</w:t>
      </w:r>
      <w:r w:rsidR="000945CA">
        <w:rPr>
          <w:rFonts w:ascii="Verdana" w:hAnsi="Verdana"/>
        </w:rPr>
        <w:t>.4 - Para a Federação serão pagos, a cada etapa, R$ 20,00 para sócios;</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r>
        <w:rPr>
          <w:rFonts w:ascii="Verdana" w:hAnsi="Verdana"/>
        </w:rPr>
        <w:t>10</w:t>
      </w:r>
      <w:r w:rsidR="000945CA">
        <w:rPr>
          <w:rFonts w:ascii="Verdana" w:hAnsi="Verdana"/>
        </w:rPr>
        <w:t>.5 - O não sócio pode atirar a prova pagando R$ 90,00 é premiado na etapa, mas não tem o resultado apontado para o ranking.</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r>
        <w:rPr>
          <w:rFonts w:ascii="Verdana" w:hAnsi="Verdana"/>
        </w:rPr>
        <w:t>10</w:t>
      </w:r>
      <w:r w:rsidR="000945CA">
        <w:rPr>
          <w:rFonts w:ascii="Verdana" w:hAnsi="Verdana"/>
        </w:rPr>
        <w:t xml:space="preserve">.6- para sócios novos Filiados nas Etapas </w:t>
      </w:r>
      <w:proofErr w:type="gramStart"/>
      <w:r w:rsidR="000945CA">
        <w:rPr>
          <w:rFonts w:ascii="Verdana" w:hAnsi="Verdana"/>
        </w:rPr>
        <w:t>será</w:t>
      </w:r>
      <w:proofErr w:type="gramEnd"/>
      <w:r w:rsidR="000945CA">
        <w:rPr>
          <w:rFonts w:ascii="Verdana" w:hAnsi="Verdana"/>
        </w:rPr>
        <w:t xml:space="preserve"> cobrado anuidade de R$-220,00</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r>
        <w:rPr>
          <w:rFonts w:ascii="Verdana" w:hAnsi="Verdana"/>
        </w:rPr>
        <w:t>10</w:t>
      </w:r>
      <w:r w:rsidR="000945CA">
        <w:rPr>
          <w:rFonts w:ascii="Verdana" w:hAnsi="Verdana"/>
        </w:rPr>
        <w:t>.7- O atirador Iniciantes em seu 1º ano</w:t>
      </w:r>
      <w:r w:rsidR="00035F3F">
        <w:rPr>
          <w:rFonts w:ascii="Verdana" w:hAnsi="Verdana"/>
        </w:rPr>
        <w:t>,</w:t>
      </w:r>
      <w:r w:rsidR="000945CA">
        <w:rPr>
          <w:rFonts w:ascii="Verdana" w:hAnsi="Verdana"/>
        </w:rPr>
        <w:t>  em competição Nacional</w:t>
      </w:r>
      <w:r w:rsidR="00035F3F">
        <w:rPr>
          <w:rFonts w:ascii="Verdana" w:hAnsi="Verdana"/>
        </w:rPr>
        <w:t>,</w:t>
      </w:r>
      <w:r w:rsidR="000945CA">
        <w:rPr>
          <w:rFonts w:ascii="Verdana" w:hAnsi="Verdana"/>
        </w:rPr>
        <w:t xml:space="preserve"> poderá pagar somente R$ 20,00</w:t>
      </w:r>
      <w:proofErr w:type="gramStart"/>
      <w:r w:rsidR="000945CA">
        <w:rPr>
          <w:rFonts w:ascii="Verdana" w:hAnsi="Verdana"/>
        </w:rPr>
        <w:t xml:space="preserve"> </w:t>
      </w:r>
      <w:r w:rsidR="00035F3F">
        <w:rPr>
          <w:rFonts w:ascii="Verdana" w:hAnsi="Verdana"/>
        </w:rPr>
        <w:t xml:space="preserve"> </w:t>
      </w:r>
      <w:proofErr w:type="gramEnd"/>
      <w:r w:rsidR="00035F3F">
        <w:rPr>
          <w:rFonts w:ascii="Verdana" w:hAnsi="Verdana"/>
        </w:rPr>
        <w:t xml:space="preserve">de taxa de FGCT </w:t>
      </w:r>
      <w:r w:rsidR="000945CA">
        <w:rPr>
          <w:rFonts w:ascii="Verdana" w:hAnsi="Verdana"/>
        </w:rPr>
        <w:t>para participar </w:t>
      </w:r>
      <w:r w:rsidR="00035F3F">
        <w:rPr>
          <w:rFonts w:ascii="Verdana" w:hAnsi="Verdana"/>
        </w:rPr>
        <w:t>de cada Etapa</w:t>
      </w:r>
      <w:r w:rsidR="000945CA">
        <w:rPr>
          <w:rFonts w:ascii="Verdana" w:hAnsi="Verdana"/>
        </w:rPr>
        <w:t xml:space="preserve"> da Copa Brasil;</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r>
        <w:rPr>
          <w:rFonts w:ascii="Verdana" w:hAnsi="Verdana"/>
        </w:rPr>
        <w:t>10</w:t>
      </w:r>
      <w:r w:rsidR="000945CA">
        <w:rPr>
          <w:rFonts w:ascii="Verdana" w:hAnsi="Verdana"/>
        </w:rPr>
        <w:t>.8- na última etapa da Copa Brasil,</w:t>
      </w:r>
      <w:proofErr w:type="gramStart"/>
      <w:r w:rsidR="000945CA">
        <w:rPr>
          <w:rFonts w:ascii="Verdana" w:hAnsi="Verdana"/>
        </w:rPr>
        <w:t xml:space="preserve">  </w:t>
      </w:r>
      <w:proofErr w:type="gramEnd"/>
      <w:r w:rsidR="000945CA">
        <w:rPr>
          <w:rFonts w:ascii="Verdana" w:hAnsi="Verdana"/>
        </w:rPr>
        <w:t>será feito congresso técnico para rever todos os valores acima bem como rever regras e normas se assim for necessário;</w:t>
      </w:r>
    </w:p>
    <w:p w:rsidR="000945CA" w:rsidRDefault="000945CA" w:rsidP="000945CA">
      <w:pPr>
        <w:shd w:val="clear" w:color="auto" w:fill="FFFFFF"/>
        <w:jc w:val="both"/>
        <w:rPr>
          <w:rFonts w:ascii="Verdana" w:hAnsi="Verdana"/>
        </w:rPr>
      </w:pPr>
    </w:p>
    <w:p w:rsidR="000945CA" w:rsidRDefault="003E6308" w:rsidP="000945CA">
      <w:pPr>
        <w:shd w:val="clear" w:color="auto" w:fill="FFFFFF"/>
        <w:jc w:val="both"/>
        <w:rPr>
          <w:rFonts w:ascii="Verdana" w:hAnsi="Verdana"/>
        </w:rPr>
      </w:pPr>
      <w:r>
        <w:rPr>
          <w:rFonts w:ascii="Verdana" w:hAnsi="Verdana"/>
        </w:rPr>
        <w:t>10</w:t>
      </w:r>
      <w:r w:rsidR="000945CA">
        <w:rPr>
          <w:rFonts w:ascii="Verdana" w:hAnsi="Verdana"/>
        </w:rPr>
        <w:t xml:space="preserve">.9 </w:t>
      </w:r>
      <w:proofErr w:type="gramStart"/>
      <w:r w:rsidR="000945CA">
        <w:rPr>
          <w:rFonts w:ascii="Verdana" w:hAnsi="Verdana"/>
        </w:rPr>
        <w:t>–O</w:t>
      </w:r>
      <w:proofErr w:type="gramEnd"/>
      <w:r w:rsidR="000945CA">
        <w:rPr>
          <w:rFonts w:ascii="Verdana" w:hAnsi="Verdana"/>
        </w:rPr>
        <w:t xml:space="preserve"> Clubes sede  da Copa Brasil em 2020 deverão ser Federados à FGCT/FITASC, por questões legais de representatividade FITASC. </w:t>
      </w:r>
    </w:p>
    <w:p w:rsidR="000945CA" w:rsidRDefault="000945CA" w:rsidP="000945CA">
      <w:pPr>
        <w:shd w:val="clear" w:color="auto" w:fill="FFFFFF"/>
        <w:jc w:val="both"/>
        <w:rPr>
          <w:rFonts w:ascii="Verdana" w:hAnsi="Verdana"/>
        </w:rPr>
      </w:pPr>
    </w:p>
    <w:p w:rsidR="000945CA" w:rsidRDefault="000945CA" w:rsidP="000945CA">
      <w:pPr>
        <w:shd w:val="clear" w:color="auto" w:fill="FFFFFF"/>
        <w:jc w:val="both"/>
        <w:rPr>
          <w:rFonts w:ascii="Verdana" w:hAnsi="Verdana"/>
        </w:rPr>
      </w:pPr>
    </w:p>
    <w:p w:rsidR="000945CA" w:rsidRDefault="00035F3F" w:rsidP="000945CA">
      <w:pPr>
        <w:shd w:val="clear" w:color="auto" w:fill="FFFFFF"/>
        <w:jc w:val="both"/>
        <w:rPr>
          <w:rFonts w:ascii="Verdana" w:hAnsi="Verdana"/>
        </w:rPr>
      </w:pPr>
      <w:r>
        <w:rPr>
          <w:rFonts w:ascii="Verdana" w:hAnsi="Verdana"/>
        </w:rPr>
        <w:t>11</w:t>
      </w:r>
      <w:r w:rsidR="000945CA">
        <w:rPr>
          <w:rFonts w:ascii="Verdana" w:hAnsi="Verdana"/>
        </w:rPr>
        <w:t xml:space="preserve">  - </w:t>
      </w:r>
      <w:r w:rsidR="000945CA">
        <w:rPr>
          <w:rFonts w:ascii="Verdana" w:hAnsi="Verdana"/>
          <w:b/>
          <w:bCs/>
        </w:rPr>
        <w:t>Equipes</w:t>
      </w:r>
    </w:p>
    <w:p w:rsidR="000945CA" w:rsidRDefault="00035F3F" w:rsidP="000945CA">
      <w:pPr>
        <w:shd w:val="clear" w:color="auto" w:fill="FFFFFF"/>
        <w:jc w:val="both"/>
        <w:rPr>
          <w:rFonts w:ascii="Verdana" w:hAnsi="Verdana"/>
        </w:rPr>
      </w:pPr>
      <w:r>
        <w:rPr>
          <w:rFonts w:ascii="Verdana" w:hAnsi="Verdana"/>
        </w:rPr>
        <w:t>11</w:t>
      </w:r>
      <w:r w:rsidR="000945CA">
        <w:rPr>
          <w:rFonts w:ascii="Verdana" w:hAnsi="Verdana"/>
        </w:rPr>
        <w:t>.1 – poderão ser inscritas quantas equipes forem possíveis e o valor de cada</w:t>
      </w:r>
      <w:proofErr w:type="gramStart"/>
      <w:r w:rsidR="000945CA">
        <w:rPr>
          <w:rFonts w:ascii="Verdana" w:hAnsi="Verdana"/>
        </w:rPr>
        <w:t xml:space="preserve">  </w:t>
      </w:r>
      <w:proofErr w:type="gramEnd"/>
      <w:r w:rsidR="000945CA">
        <w:rPr>
          <w:rFonts w:ascii="Verdana" w:hAnsi="Verdana"/>
        </w:rPr>
        <w:t xml:space="preserve">inscrição </w:t>
      </w:r>
      <w:r>
        <w:rPr>
          <w:rFonts w:ascii="Verdana" w:hAnsi="Verdana"/>
        </w:rPr>
        <w:t xml:space="preserve">por </w:t>
      </w:r>
      <w:r w:rsidR="000945CA">
        <w:rPr>
          <w:rFonts w:ascii="Verdana" w:hAnsi="Verdana"/>
        </w:rPr>
        <w:t xml:space="preserve"> equipe (composta de 03 atletas)  será de R$ 75,00 ou seja  cada Atleta pagará  a taxa de R$ 25,00 no ato de sua inscrição.</w:t>
      </w:r>
    </w:p>
    <w:p w:rsidR="000945CA" w:rsidRDefault="000945CA" w:rsidP="000945CA">
      <w:pPr>
        <w:shd w:val="clear" w:color="auto" w:fill="FFFFFF"/>
        <w:jc w:val="both"/>
        <w:rPr>
          <w:rFonts w:ascii="Verdana" w:hAnsi="Verdana"/>
        </w:rPr>
      </w:pPr>
    </w:p>
    <w:p w:rsidR="000945CA" w:rsidRDefault="000945CA" w:rsidP="000945CA">
      <w:pPr>
        <w:shd w:val="clear" w:color="auto" w:fill="FFFFFF"/>
        <w:jc w:val="both"/>
        <w:rPr>
          <w:rFonts w:ascii="Verdana" w:hAnsi="Verdana"/>
        </w:rPr>
      </w:pPr>
    </w:p>
    <w:p w:rsidR="000945CA" w:rsidRDefault="000945CA" w:rsidP="000945CA">
      <w:pPr>
        <w:shd w:val="clear" w:color="auto" w:fill="FFFFFF"/>
        <w:jc w:val="both"/>
        <w:rPr>
          <w:rFonts w:ascii="Verdana" w:hAnsi="Verdana"/>
        </w:rPr>
      </w:pPr>
      <w:r>
        <w:rPr>
          <w:rFonts w:ascii="Verdana" w:hAnsi="Verdana"/>
        </w:rPr>
        <w:t xml:space="preserve">Publique se no site da FGCT diretamente no Link </w:t>
      </w:r>
      <w:r>
        <w:rPr>
          <w:rFonts w:ascii="Verdana" w:hAnsi="Verdana"/>
          <w:b/>
          <w:bCs/>
        </w:rPr>
        <w:t>FITASC/FGCT</w:t>
      </w:r>
    </w:p>
    <w:p w:rsidR="00035F3F" w:rsidRDefault="00035F3F" w:rsidP="000945CA">
      <w:pPr>
        <w:shd w:val="clear" w:color="auto" w:fill="FFFFFF"/>
        <w:jc w:val="both"/>
        <w:rPr>
          <w:rFonts w:ascii="Verdana" w:hAnsi="Verdana"/>
        </w:rPr>
      </w:pPr>
    </w:p>
    <w:p w:rsidR="000945CA" w:rsidRDefault="000945CA" w:rsidP="000945CA">
      <w:pPr>
        <w:shd w:val="clear" w:color="auto" w:fill="FFFFFF"/>
        <w:jc w:val="both"/>
        <w:rPr>
          <w:rFonts w:ascii="Verdana" w:hAnsi="Verdana"/>
        </w:rPr>
      </w:pPr>
      <w:r>
        <w:rPr>
          <w:rFonts w:ascii="Verdana" w:hAnsi="Verdana"/>
        </w:rPr>
        <w:t>Diretor da Copa Brasil</w:t>
      </w:r>
    </w:p>
    <w:p w:rsidR="00035F3F" w:rsidRDefault="00035F3F" w:rsidP="000945CA">
      <w:pPr>
        <w:shd w:val="clear" w:color="auto" w:fill="FFFFFF"/>
        <w:jc w:val="both"/>
        <w:rPr>
          <w:rFonts w:ascii="Verdana" w:hAnsi="Verdana"/>
        </w:rPr>
      </w:pPr>
    </w:p>
    <w:p w:rsidR="000945CA" w:rsidRDefault="000945CA" w:rsidP="000945CA">
      <w:pPr>
        <w:shd w:val="clear" w:color="auto" w:fill="FFFFFF"/>
        <w:jc w:val="both"/>
        <w:rPr>
          <w:rFonts w:ascii="Verdana" w:hAnsi="Verdana"/>
        </w:rPr>
      </w:pPr>
      <w:r>
        <w:rPr>
          <w:rFonts w:ascii="Verdana" w:hAnsi="Verdana"/>
        </w:rPr>
        <w:t xml:space="preserve">Airtom </w:t>
      </w:r>
      <w:proofErr w:type="spellStart"/>
      <w:r>
        <w:rPr>
          <w:rFonts w:ascii="Verdana" w:hAnsi="Verdana"/>
        </w:rPr>
        <w:t>Haag</w:t>
      </w:r>
      <w:proofErr w:type="spellEnd"/>
    </w:p>
    <w:p w:rsidR="00000C8B" w:rsidRDefault="00000C8B"/>
    <w:sectPr w:rsidR="00000C8B" w:rsidSect="002107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00A4D9E"/>
    <w:name w:val="WW8Num1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284"/>
        </w:tabs>
        <w:ind w:left="644" w:hanging="360"/>
      </w:p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220E1BEC"/>
    <w:multiLevelType w:val="hybridMultilevel"/>
    <w:tmpl w:val="725CB4DA"/>
    <w:lvl w:ilvl="0" w:tplc="9EE65A7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4E74CB"/>
    <w:multiLevelType w:val="hybridMultilevel"/>
    <w:tmpl w:val="3634C3EE"/>
    <w:lvl w:ilvl="0" w:tplc="02C6AFF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3464D6"/>
    <w:multiLevelType w:val="multilevel"/>
    <w:tmpl w:val="5D1A0824"/>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4792" w:hanging="2520"/>
      </w:pPr>
      <w:rPr>
        <w:rFonts w:hint="default"/>
      </w:rPr>
    </w:lvl>
  </w:abstractNum>
  <w:abstractNum w:abstractNumId="4">
    <w:nsid w:val="64ED32C2"/>
    <w:multiLevelType w:val="multilevel"/>
    <w:tmpl w:val="D61C9976"/>
    <w:lvl w:ilvl="0">
      <w:start w:val="5"/>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73833DC1"/>
    <w:multiLevelType w:val="multilevel"/>
    <w:tmpl w:val="8D4AB39A"/>
    <w:lvl w:ilvl="0">
      <w:start w:val="5"/>
      <w:numFmt w:val="decimal"/>
      <w:lvlText w:val="%1."/>
      <w:lvlJc w:val="left"/>
      <w:pPr>
        <w:ind w:left="645" w:hanging="64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7D8F36B0"/>
    <w:multiLevelType w:val="multilevel"/>
    <w:tmpl w:val="8A125F5E"/>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4792" w:hanging="252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45CA"/>
    <w:rsid w:val="00000C8B"/>
    <w:rsid w:val="00035F3F"/>
    <w:rsid w:val="000945CA"/>
    <w:rsid w:val="00210789"/>
    <w:rsid w:val="003327B7"/>
    <w:rsid w:val="00340373"/>
    <w:rsid w:val="003E6308"/>
    <w:rsid w:val="005061DD"/>
    <w:rsid w:val="00736318"/>
    <w:rsid w:val="009D4E21"/>
    <w:rsid w:val="00A36178"/>
    <w:rsid w:val="00A71AE5"/>
    <w:rsid w:val="00E760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5CA"/>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45CA"/>
    <w:pPr>
      <w:ind w:left="708"/>
    </w:pPr>
    <w:rPr>
      <w:lang w:eastAsia="ar-SA"/>
    </w:rPr>
  </w:style>
  <w:style w:type="paragraph" w:styleId="Textodebalo">
    <w:name w:val="Balloon Text"/>
    <w:basedOn w:val="Normal"/>
    <w:link w:val="TextodebaloChar"/>
    <w:uiPriority w:val="99"/>
    <w:semiHidden/>
    <w:unhideWhenUsed/>
    <w:rsid w:val="000945CA"/>
    <w:rPr>
      <w:rFonts w:ascii="Segoe UI" w:hAnsi="Segoe UI" w:cs="Segoe UI"/>
      <w:sz w:val="18"/>
      <w:szCs w:val="18"/>
    </w:rPr>
  </w:style>
  <w:style w:type="character" w:customStyle="1" w:styleId="TextodebaloChar">
    <w:name w:val="Texto de balão Char"/>
    <w:basedOn w:val="Fontepargpadro"/>
    <w:link w:val="Textodebalo"/>
    <w:uiPriority w:val="99"/>
    <w:semiHidden/>
    <w:rsid w:val="000945CA"/>
    <w:rPr>
      <w:rFonts w:ascii="Segoe UI"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divs>
    <w:div w:id="48890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1554</Words>
  <Characters>8395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Fernando</cp:lastModifiedBy>
  <cp:revision>4</cp:revision>
  <cp:lastPrinted>2019-06-10T21:19:00Z</cp:lastPrinted>
  <dcterms:created xsi:type="dcterms:W3CDTF">2019-06-25T14:41:00Z</dcterms:created>
  <dcterms:modified xsi:type="dcterms:W3CDTF">2019-06-26T14:27:00Z</dcterms:modified>
</cp:coreProperties>
</file>